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070729D1" w:rsidR="00807C36" w:rsidRPr="000753B5" w:rsidRDefault="007A4EA5"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0753B5">
        <w:rPr>
          <w:rFonts w:asciiTheme="majorHAnsi" w:hAnsiTheme="majorHAnsi"/>
          <w:color w:val="FFFFFF" w:themeColor="background1"/>
          <w:sz w:val="32"/>
          <w:szCs w:val="32"/>
        </w:rPr>
        <w:t>Volume</w:t>
      </w:r>
    </w:p>
    <w:bookmarkEnd w:id="0"/>
    <w:p w14:paraId="245C5C1C" w14:textId="59C74932" w:rsidR="00807C36" w:rsidRPr="000753B5" w:rsidRDefault="007A4EA5" w:rsidP="002024BF">
      <w:pPr>
        <w:pStyle w:val="ProductList-Body"/>
        <w:shd w:val="clear" w:color="auto" w:fill="00188F"/>
        <w:tabs>
          <w:tab w:val="clear" w:pos="360"/>
          <w:tab w:val="clear" w:pos="720"/>
          <w:tab w:val="clear" w:pos="1080"/>
        </w:tabs>
        <w:spacing w:after="900"/>
        <w:ind w:right="8640" w:firstLine="360"/>
        <w:jc w:val="both"/>
      </w:pPr>
      <w:r w:rsidRPr="000753B5">
        <w:rPr>
          <w:rFonts w:asciiTheme="majorHAnsi" w:hAnsiTheme="majorHAnsi"/>
          <w:color w:val="FFFFFF" w:themeColor="background1"/>
          <w:sz w:val="32"/>
          <w:szCs w:val="32"/>
        </w:rPr>
        <w:t>Licensing</w:t>
      </w:r>
    </w:p>
    <w:p w14:paraId="06465CAA" w14:textId="04719F15" w:rsidR="00807C36" w:rsidRPr="000753B5" w:rsidRDefault="00807C36" w:rsidP="002024BF">
      <w:pPr>
        <w:pStyle w:val="ProductList-Body"/>
        <w:shd w:val="clear" w:color="auto" w:fill="00188F"/>
        <w:tabs>
          <w:tab w:val="clear" w:pos="360"/>
          <w:tab w:val="clear" w:pos="720"/>
          <w:tab w:val="clear" w:pos="1080"/>
        </w:tabs>
        <w:ind w:right="8640"/>
      </w:pPr>
    </w:p>
    <w:p w14:paraId="545DABF7" w14:textId="255C0510"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117B1DE" w14:textId="77777777" w:rsidR="00935F61" w:rsidRDefault="00DC0421" w:rsidP="00DC042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576F9">
        <w:rPr>
          <w:rFonts w:asciiTheme="majorHAnsi" w:hAnsiTheme="majorHAnsi"/>
          <w:color w:val="FFFFFF" w:themeColor="background1"/>
          <w:sz w:val="72"/>
          <w:szCs w:val="72"/>
        </w:rPr>
        <w:t>Vereinbarungen zum</w:t>
      </w:r>
    </w:p>
    <w:p w14:paraId="491E7CF7" w14:textId="7A2B701E"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 xml:space="preserve">Servicelevel für </w:t>
      </w:r>
    </w:p>
    <w:p w14:paraId="31ACD8C9" w14:textId="77777777"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Microsoft-Onlinedienste</w:t>
      </w:r>
    </w:p>
    <w:p w14:paraId="70B26C76" w14:textId="055FD8A9" w:rsidR="00807C36" w:rsidRPr="000753B5" w:rsidRDefault="0005423A" w:rsidP="00321E5E">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5E62C9">
        <w:rPr>
          <w:rFonts w:asciiTheme="majorHAnsi" w:hAnsiTheme="majorHAnsi"/>
          <w:color w:val="FFFFFF" w:themeColor="background1"/>
          <w:sz w:val="72"/>
          <w:szCs w:val="72"/>
        </w:rPr>
        <w:t>. </w:t>
      </w:r>
      <w:r w:rsidR="00E135AD">
        <w:rPr>
          <w:rFonts w:asciiTheme="majorHAnsi" w:hAnsiTheme="majorHAnsi"/>
          <w:color w:val="FFFFFF" w:themeColor="background1"/>
          <w:sz w:val="72"/>
          <w:szCs w:val="72"/>
          <w:lang w:eastAsia="cs-CZ" w:bidi="cs-CZ"/>
        </w:rPr>
        <w:t>Januar 2017</w:t>
      </w:r>
    </w:p>
    <w:p w14:paraId="07F7DEEF" w14:textId="3FEB413B"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0753B5" w:rsidRDefault="00807C36" w:rsidP="002024BF">
      <w:pPr>
        <w:pStyle w:val="ProductList-Body"/>
        <w:tabs>
          <w:tab w:val="clear" w:pos="360"/>
          <w:tab w:val="clear" w:pos="720"/>
          <w:tab w:val="clear" w:pos="1080"/>
        </w:tabs>
      </w:pPr>
    </w:p>
    <w:p w14:paraId="60B096E1" w14:textId="77777777" w:rsidR="008E6785" w:rsidRPr="000753B5" w:rsidRDefault="008E6785" w:rsidP="002024BF">
      <w:pPr>
        <w:sectPr w:rsidR="008E6785" w:rsidRPr="000753B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0753B5" w:rsidRDefault="00E03E25" w:rsidP="002024BF">
      <w:pPr>
        <w:pStyle w:val="ProductList-SectionHeading"/>
        <w:tabs>
          <w:tab w:val="clear" w:pos="360"/>
          <w:tab w:val="clear" w:pos="720"/>
          <w:tab w:val="clear" w:pos="1080"/>
        </w:tabs>
        <w:outlineLvl w:val="0"/>
        <w:sectPr w:rsidR="00E03E25" w:rsidRPr="000753B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69153179"/>
      <w:r w:rsidRPr="000753B5">
        <w:lastRenderedPageBreak/>
        <w:t>Inhalt</w:t>
      </w:r>
      <w:bookmarkEnd w:id="2"/>
      <w:bookmarkEnd w:id="3"/>
    </w:p>
    <w:p w14:paraId="03BB5DA5" w14:textId="4179524B" w:rsidR="00E135AD" w:rsidRDefault="00AD5C31">
      <w:pPr>
        <w:pStyle w:val="TOC1"/>
        <w:tabs>
          <w:tab w:val="right" w:leader="dot" w:pos="5030"/>
        </w:tabs>
        <w:rPr>
          <w:rFonts w:eastAsiaTheme="minorEastAsia"/>
          <w:b w:val="0"/>
          <w:caps w:val="0"/>
          <w:noProof/>
          <w:sz w:val="22"/>
          <w:lang w:val="en-US" w:eastAsia="en-US" w:bidi="ar-SA"/>
        </w:rPr>
      </w:pPr>
      <w:r w:rsidRPr="000753B5">
        <w:fldChar w:fldCharType="begin"/>
      </w:r>
      <w:r w:rsidRPr="000753B5">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753B5">
        <w:fldChar w:fldCharType="separate"/>
      </w:r>
      <w:hyperlink w:anchor="_Toc469153179" w:history="1">
        <w:r w:rsidR="00E135AD" w:rsidRPr="001B5CD0">
          <w:rPr>
            <w:rStyle w:val="Hyperlink"/>
            <w:noProof/>
          </w:rPr>
          <w:t>Inhalt</w:t>
        </w:r>
        <w:r w:rsidR="00E135AD">
          <w:rPr>
            <w:noProof/>
            <w:webHidden/>
          </w:rPr>
          <w:tab/>
        </w:r>
        <w:r w:rsidR="00E135AD">
          <w:rPr>
            <w:noProof/>
            <w:webHidden/>
          </w:rPr>
          <w:fldChar w:fldCharType="begin"/>
        </w:r>
        <w:r w:rsidR="00E135AD">
          <w:rPr>
            <w:noProof/>
            <w:webHidden/>
          </w:rPr>
          <w:instrText xml:space="preserve"> PAGEREF _Toc469153179 \h </w:instrText>
        </w:r>
        <w:r w:rsidR="00E135AD">
          <w:rPr>
            <w:noProof/>
            <w:webHidden/>
          </w:rPr>
        </w:r>
        <w:r w:rsidR="00E135AD">
          <w:rPr>
            <w:noProof/>
            <w:webHidden/>
          </w:rPr>
          <w:fldChar w:fldCharType="separate"/>
        </w:r>
        <w:r w:rsidR="00E135AD">
          <w:rPr>
            <w:noProof/>
            <w:webHidden/>
          </w:rPr>
          <w:t>2</w:t>
        </w:r>
        <w:r w:rsidR="00E135AD">
          <w:rPr>
            <w:noProof/>
            <w:webHidden/>
          </w:rPr>
          <w:fldChar w:fldCharType="end"/>
        </w:r>
      </w:hyperlink>
    </w:p>
    <w:p w14:paraId="4604384A" w14:textId="388A814E" w:rsidR="00E135AD" w:rsidRDefault="00B04BB6">
      <w:pPr>
        <w:pStyle w:val="TOC1"/>
        <w:tabs>
          <w:tab w:val="right" w:leader="dot" w:pos="5030"/>
        </w:tabs>
        <w:rPr>
          <w:rFonts w:eastAsiaTheme="minorEastAsia"/>
          <w:b w:val="0"/>
          <w:caps w:val="0"/>
          <w:noProof/>
          <w:sz w:val="22"/>
          <w:lang w:val="en-US" w:eastAsia="en-US" w:bidi="ar-SA"/>
        </w:rPr>
      </w:pPr>
      <w:hyperlink w:anchor="_Toc469153180" w:history="1">
        <w:r w:rsidR="00E135AD" w:rsidRPr="001B5CD0">
          <w:rPr>
            <w:rStyle w:val="Hyperlink"/>
            <w:noProof/>
            <w:lang w:eastAsia="en-US"/>
          </w:rPr>
          <w:t>Einleitung</w:t>
        </w:r>
        <w:r w:rsidR="00E135AD">
          <w:rPr>
            <w:noProof/>
            <w:webHidden/>
          </w:rPr>
          <w:tab/>
        </w:r>
        <w:r w:rsidR="00E135AD">
          <w:rPr>
            <w:noProof/>
            <w:webHidden/>
          </w:rPr>
          <w:fldChar w:fldCharType="begin"/>
        </w:r>
        <w:r w:rsidR="00E135AD">
          <w:rPr>
            <w:noProof/>
            <w:webHidden/>
          </w:rPr>
          <w:instrText xml:space="preserve"> PAGEREF _Toc469153180 \h </w:instrText>
        </w:r>
        <w:r w:rsidR="00E135AD">
          <w:rPr>
            <w:noProof/>
            <w:webHidden/>
          </w:rPr>
        </w:r>
        <w:r w:rsidR="00E135AD">
          <w:rPr>
            <w:noProof/>
            <w:webHidden/>
          </w:rPr>
          <w:fldChar w:fldCharType="separate"/>
        </w:r>
        <w:r w:rsidR="00E135AD">
          <w:rPr>
            <w:noProof/>
            <w:webHidden/>
          </w:rPr>
          <w:t>4</w:t>
        </w:r>
        <w:r w:rsidR="00E135AD">
          <w:rPr>
            <w:noProof/>
            <w:webHidden/>
          </w:rPr>
          <w:fldChar w:fldCharType="end"/>
        </w:r>
      </w:hyperlink>
    </w:p>
    <w:p w14:paraId="2AF05550" w14:textId="07315C77" w:rsidR="00E135AD" w:rsidRDefault="00B04BB6">
      <w:pPr>
        <w:pStyle w:val="TOC1"/>
        <w:tabs>
          <w:tab w:val="right" w:leader="dot" w:pos="5030"/>
        </w:tabs>
        <w:rPr>
          <w:rFonts w:eastAsiaTheme="minorEastAsia"/>
          <w:b w:val="0"/>
          <w:caps w:val="0"/>
          <w:noProof/>
          <w:sz w:val="22"/>
          <w:lang w:val="en-US" w:eastAsia="en-US" w:bidi="ar-SA"/>
        </w:rPr>
      </w:pPr>
      <w:hyperlink w:anchor="_Toc469153181" w:history="1">
        <w:r w:rsidR="00E135AD" w:rsidRPr="001B5CD0">
          <w:rPr>
            <w:rStyle w:val="Hyperlink"/>
            <w:noProof/>
            <w:lang w:eastAsia="en-US"/>
          </w:rPr>
          <w:t>Allgemeine Bestimmungen</w:t>
        </w:r>
        <w:r w:rsidR="00E135AD">
          <w:rPr>
            <w:noProof/>
            <w:webHidden/>
          </w:rPr>
          <w:tab/>
        </w:r>
        <w:r w:rsidR="00E135AD">
          <w:rPr>
            <w:noProof/>
            <w:webHidden/>
          </w:rPr>
          <w:fldChar w:fldCharType="begin"/>
        </w:r>
        <w:r w:rsidR="00E135AD">
          <w:rPr>
            <w:noProof/>
            <w:webHidden/>
          </w:rPr>
          <w:instrText xml:space="preserve"> PAGEREF _Toc469153181 \h </w:instrText>
        </w:r>
        <w:r w:rsidR="00E135AD">
          <w:rPr>
            <w:noProof/>
            <w:webHidden/>
          </w:rPr>
        </w:r>
        <w:r w:rsidR="00E135AD">
          <w:rPr>
            <w:noProof/>
            <w:webHidden/>
          </w:rPr>
          <w:fldChar w:fldCharType="separate"/>
        </w:r>
        <w:r w:rsidR="00E135AD">
          <w:rPr>
            <w:noProof/>
            <w:webHidden/>
          </w:rPr>
          <w:t>5</w:t>
        </w:r>
        <w:r w:rsidR="00E135AD">
          <w:rPr>
            <w:noProof/>
            <w:webHidden/>
          </w:rPr>
          <w:fldChar w:fldCharType="end"/>
        </w:r>
      </w:hyperlink>
    </w:p>
    <w:p w14:paraId="61059D27" w14:textId="22995253" w:rsidR="00E135AD" w:rsidRDefault="00B04BB6">
      <w:pPr>
        <w:pStyle w:val="TOC1"/>
        <w:tabs>
          <w:tab w:val="right" w:leader="dot" w:pos="5030"/>
        </w:tabs>
        <w:rPr>
          <w:rFonts w:eastAsiaTheme="minorEastAsia"/>
          <w:b w:val="0"/>
          <w:caps w:val="0"/>
          <w:noProof/>
          <w:sz w:val="22"/>
          <w:lang w:val="en-US" w:eastAsia="en-US" w:bidi="ar-SA"/>
        </w:rPr>
      </w:pPr>
      <w:hyperlink w:anchor="_Toc469153182" w:history="1">
        <w:r w:rsidR="00E135AD" w:rsidRPr="001B5CD0">
          <w:rPr>
            <w:rStyle w:val="Hyperlink"/>
            <w:noProof/>
            <w:lang w:eastAsia="en-US"/>
          </w:rPr>
          <w:t>Dienstspezifische Bestimmungen</w:t>
        </w:r>
        <w:r w:rsidR="00E135AD">
          <w:rPr>
            <w:noProof/>
            <w:webHidden/>
          </w:rPr>
          <w:tab/>
        </w:r>
        <w:r w:rsidR="00E135AD">
          <w:rPr>
            <w:noProof/>
            <w:webHidden/>
          </w:rPr>
          <w:fldChar w:fldCharType="begin"/>
        </w:r>
        <w:r w:rsidR="00E135AD">
          <w:rPr>
            <w:noProof/>
            <w:webHidden/>
          </w:rPr>
          <w:instrText xml:space="preserve"> PAGEREF _Toc469153182 \h </w:instrText>
        </w:r>
        <w:r w:rsidR="00E135AD">
          <w:rPr>
            <w:noProof/>
            <w:webHidden/>
          </w:rPr>
        </w:r>
        <w:r w:rsidR="00E135AD">
          <w:rPr>
            <w:noProof/>
            <w:webHidden/>
          </w:rPr>
          <w:fldChar w:fldCharType="separate"/>
        </w:r>
        <w:r w:rsidR="00E135AD">
          <w:rPr>
            <w:noProof/>
            <w:webHidden/>
          </w:rPr>
          <w:t>7</w:t>
        </w:r>
        <w:r w:rsidR="00E135AD">
          <w:rPr>
            <w:noProof/>
            <w:webHidden/>
          </w:rPr>
          <w:fldChar w:fldCharType="end"/>
        </w:r>
      </w:hyperlink>
    </w:p>
    <w:p w14:paraId="2F6AB8C3" w14:textId="3D7F2F1E" w:rsidR="00E135AD" w:rsidRDefault="00B04BB6">
      <w:pPr>
        <w:pStyle w:val="TOC2"/>
        <w:tabs>
          <w:tab w:val="right" w:leader="dot" w:pos="5030"/>
        </w:tabs>
        <w:rPr>
          <w:rFonts w:eastAsiaTheme="minorEastAsia"/>
          <w:b w:val="0"/>
          <w:smallCaps w:val="0"/>
          <w:noProof/>
          <w:sz w:val="22"/>
          <w:lang w:val="en-US" w:eastAsia="en-US" w:bidi="ar-SA"/>
        </w:rPr>
      </w:pPr>
      <w:hyperlink w:anchor="_Toc469153183" w:history="1">
        <w:r w:rsidR="00E135AD" w:rsidRPr="001B5CD0">
          <w:rPr>
            <w:rStyle w:val="Hyperlink"/>
            <w:noProof/>
          </w:rPr>
          <w:t>Microsoft Dynamics 365</w:t>
        </w:r>
        <w:r w:rsidR="00E135AD">
          <w:rPr>
            <w:noProof/>
            <w:webHidden/>
          </w:rPr>
          <w:tab/>
        </w:r>
        <w:r w:rsidR="00E135AD">
          <w:rPr>
            <w:noProof/>
            <w:webHidden/>
          </w:rPr>
          <w:fldChar w:fldCharType="begin"/>
        </w:r>
        <w:r w:rsidR="00E135AD">
          <w:rPr>
            <w:noProof/>
            <w:webHidden/>
          </w:rPr>
          <w:instrText xml:space="preserve"> PAGEREF _Toc469153183 \h </w:instrText>
        </w:r>
        <w:r w:rsidR="00E135AD">
          <w:rPr>
            <w:noProof/>
            <w:webHidden/>
          </w:rPr>
        </w:r>
        <w:r w:rsidR="00E135AD">
          <w:rPr>
            <w:noProof/>
            <w:webHidden/>
          </w:rPr>
          <w:fldChar w:fldCharType="separate"/>
        </w:r>
        <w:r w:rsidR="00E135AD">
          <w:rPr>
            <w:noProof/>
            <w:webHidden/>
          </w:rPr>
          <w:t>7</w:t>
        </w:r>
        <w:r w:rsidR="00E135AD">
          <w:rPr>
            <w:noProof/>
            <w:webHidden/>
          </w:rPr>
          <w:fldChar w:fldCharType="end"/>
        </w:r>
      </w:hyperlink>
    </w:p>
    <w:p w14:paraId="2C3ED148" w14:textId="40D71574" w:rsidR="00E135AD" w:rsidRDefault="00B04BB6">
      <w:pPr>
        <w:pStyle w:val="TOC4"/>
        <w:tabs>
          <w:tab w:val="right" w:leader="dot" w:pos="5030"/>
        </w:tabs>
        <w:rPr>
          <w:rFonts w:eastAsiaTheme="minorEastAsia"/>
          <w:smallCaps w:val="0"/>
          <w:noProof/>
          <w:sz w:val="22"/>
          <w:lang w:val="en-US" w:eastAsia="en-US" w:bidi="ar-SA"/>
        </w:rPr>
      </w:pPr>
      <w:hyperlink w:anchor="_Toc469153184" w:history="1">
        <w:r w:rsidR="00E135AD" w:rsidRPr="001B5CD0">
          <w:rPr>
            <w:rStyle w:val="Hyperlink"/>
            <w:noProof/>
          </w:rPr>
          <w:t>Microsoft Dynamics 365 für den Kundendienst</w:t>
        </w:r>
        <w:r w:rsidR="00E135AD">
          <w:rPr>
            <w:noProof/>
            <w:webHidden/>
          </w:rPr>
          <w:tab/>
        </w:r>
        <w:r w:rsidR="00E135AD">
          <w:rPr>
            <w:noProof/>
            <w:webHidden/>
          </w:rPr>
          <w:fldChar w:fldCharType="begin"/>
        </w:r>
        <w:r w:rsidR="00E135AD">
          <w:rPr>
            <w:noProof/>
            <w:webHidden/>
          </w:rPr>
          <w:instrText xml:space="preserve"> PAGEREF _Toc469153184 \h </w:instrText>
        </w:r>
        <w:r w:rsidR="00E135AD">
          <w:rPr>
            <w:noProof/>
            <w:webHidden/>
          </w:rPr>
        </w:r>
        <w:r w:rsidR="00E135AD">
          <w:rPr>
            <w:noProof/>
            <w:webHidden/>
          </w:rPr>
          <w:fldChar w:fldCharType="separate"/>
        </w:r>
        <w:r w:rsidR="00E135AD">
          <w:rPr>
            <w:noProof/>
            <w:webHidden/>
          </w:rPr>
          <w:t>7</w:t>
        </w:r>
        <w:r w:rsidR="00E135AD">
          <w:rPr>
            <w:noProof/>
            <w:webHidden/>
          </w:rPr>
          <w:fldChar w:fldCharType="end"/>
        </w:r>
      </w:hyperlink>
    </w:p>
    <w:p w14:paraId="00EF72BA" w14:textId="57A58441" w:rsidR="00E135AD" w:rsidRDefault="00B04BB6">
      <w:pPr>
        <w:pStyle w:val="TOC4"/>
        <w:tabs>
          <w:tab w:val="right" w:leader="dot" w:pos="5030"/>
        </w:tabs>
        <w:rPr>
          <w:rFonts w:eastAsiaTheme="minorEastAsia"/>
          <w:smallCaps w:val="0"/>
          <w:noProof/>
          <w:sz w:val="22"/>
          <w:lang w:val="en-US" w:eastAsia="en-US" w:bidi="ar-SA"/>
        </w:rPr>
      </w:pPr>
      <w:hyperlink w:anchor="_Toc469153185" w:history="1">
        <w:r w:rsidR="00E135AD" w:rsidRPr="001B5CD0">
          <w:rPr>
            <w:rStyle w:val="Hyperlink"/>
            <w:noProof/>
          </w:rPr>
          <w:t>Microsoft Dynamics 365 für Finanzen</w:t>
        </w:r>
        <w:r w:rsidR="00E135AD">
          <w:rPr>
            <w:noProof/>
            <w:webHidden/>
          </w:rPr>
          <w:tab/>
        </w:r>
        <w:r w:rsidR="00E135AD">
          <w:rPr>
            <w:noProof/>
            <w:webHidden/>
          </w:rPr>
          <w:fldChar w:fldCharType="begin"/>
        </w:r>
        <w:r w:rsidR="00E135AD">
          <w:rPr>
            <w:noProof/>
            <w:webHidden/>
          </w:rPr>
          <w:instrText xml:space="preserve"> PAGEREF _Toc469153185 \h </w:instrText>
        </w:r>
        <w:r w:rsidR="00E135AD">
          <w:rPr>
            <w:noProof/>
            <w:webHidden/>
          </w:rPr>
        </w:r>
        <w:r w:rsidR="00E135AD">
          <w:rPr>
            <w:noProof/>
            <w:webHidden/>
          </w:rPr>
          <w:fldChar w:fldCharType="separate"/>
        </w:r>
        <w:r w:rsidR="00E135AD">
          <w:rPr>
            <w:noProof/>
            <w:webHidden/>
          </w:rPr>
          <w:t>7</w:t>
        </w:r>
        <w:r w:rsidR="00E135AD">
          <w:rPr>
            <w:noProof/>
            <w:webHidden/>
          </w:rPr>
          <w:fldChar w:fldCharType="end"/>
        </w:r>
      </w:hyperlink>
    </w:p>
    <w:p w14:paraId="7D110C8E" w14:textId="5541BBBA" w:rsidR="00E135AD" w:rsidRDefault="00B04BB6">
      <w:pPr>
        <w:pStyle w:val="TOC4"/>
        <w:tabs>
          <w:tab w:val="right" w:leader="dot" w:pos="5030"/>
        </w:tabs>
        <w:rPr>
          <w:rFonts w:eastAsiaTheme="minorEastAsia"/>
          <w:smallCaps w:val="0"/>
          <w:noProof/>
          <w:sz w:val="22"/>
          <w:lang w:val="en-US" w:eastAsia="en-US" w:bidi="ar-SA"/>
        </w:rPr>
      </w:pPr>
      <w:hyperlink w:anchor="_Toc469153186" w:history="1">
        <w:r w:rsidR="00E135AD" w:rsidRPr="001B5CD0">
          <w:rPr>
            <w:rStyle w:val="Hyperlink"/>
            <w:noProof/>
          </w:rPr>
          <w:t>Microsoft Dynamics 365 für den Betrieb</w:t>
        </w:r>
        <w:r w:rsidR="00E135AD">
          <w:rPr>
            <w:noProof/>
            <w:webHidden/>
          </w:rPr>
          <w:tab/>
        </w:r>
        <w:r w:rsidR="00E135AD">
          <w:rPr>
            <w:noProof/>
            <w:webHidden/>
          </w:rPr>
          <w:fldChar w:fldCharType="begin"/>
        </w:r>
        <w:r w:rsidR="00E135AD">
          <w:rPr>
            <w:noProof/>
            <w:webHidden/>
          </w:rPr>
          <w:instrText xml:space="preserve"> PAGEREF _Toc469153186 \h </w:instrText>
        </w:r>
        <w:r w:rsidR="00E135AD">
          <w:rPr>
            <w:noProof/>
            <w:webHidden/>
          </w:rPr>
        </w:r>
        <w:r w:rsidR="00E135AD">
          <w:rPr>
            <w:noProof/>
            <w:webHidden/>
          </w:rPr>
          <w:fldChar w:fldCharType="separate"/>
        </w:r>
        <w:r w:rsidR="00E135AD">
          <w:rPr>
            <w:noProof/>
            <w:webHidden/>
          </w:rPr>
          <w:t>7</w:t>
        </w:r>
        <w:r w:rsidR="00E135AD">
          <w:rPr>
            <w:noProof/>
            <w:webHidden/>
          </w:rPr>
          <w:fldChar w:fldCharType="end"/>
        </w:r>
      </w:hyperlink>
    </w:p>
    <w:p w14:paraId="121B8C44" w14:textId="2CD97029" w:rsidR="00E135AD" w:rsidRDefault="00B04BB6">
      <w:pPr>
        <w:pStyle w:val="TOC4"/>
        <w:tabs>
          <w:tab w:val="right" w:leader="dot" w:pos="5030"/>
        </w:tabs>
        <w:rPr>
          <w:rFonts w:eastAsiaTheme="minorEastAsia"/>
          <w:smallCaps w:val="0"/>
          <w:noProof/>
          <w:sz w:val="22"/>
          <w:lang w:val="en-US" w:eastAsia="en-US" w:bidi="ar-SA"/>
        </w:rPr>
      </w:pPr>
      <w:hyperlink w:anchor="_Toc469153187" w:history="1">
        <w:r w:rsidR="00E135AD" w:rsidRPr="001B5CD0">
          <w:rPr>
            <w:rStyle w:val="Hyperlink"/>
            <w:noProof/>
          </w:rPr>
          <w:t>Microsoft Dynamics 365 für den Verkauf</w:t>
        </w:r>
        <w:r w:rsidR="00E135AD">
          <w:rPr>
            <w:noProof/>
            <w:webHidden/>
          </w:rPr>
          <w:tab/>
        </w:r>
        <w:r w:rsidR="00E135AD">
          <w:rPr>
            <w:noProof/>
            <w:webHidden/>
          </w:rPr>
          <w:fldChar w:fldCharType="begin"/>
        </w:r>
        <w:r w:rsidR="00E135AD">
          <w:rPr>
            <w:noProof/>
            <w:webHidden/>
          </w:rPr>
          <w:instrText xml:space="preserve"> PAGEREF _Toc469153187 \h </w:instrText>
        </w:r>
        <w:r w:rsidR="00E135AD">
          <w:rPr>
            <w:noProof/>
            <w:webHidden/>
          </w:rPr>
        </w:r>
        <w:r w:rsidR="00E135AD">
          <w:rPr>
            <w:noProof/>
            <w:webHidden/>
          </w:rPr>
          <w:fldChar w:fldCharType="separate"/>
        </w:r>
        <w:r w:rsidR="00E135AD">
          <w:rPr>
            <w:noProof/>
            <w:webHidden/>
          </w:rPr>
          <w:t>8</w:t>
        </w:r>
        <w:r w:rsidR="00E135AD">
          <w:rPr>
            <w:noProof/>
            <w:webHidden/>
          </w:rPr>
          <w:fldChar w:fldCharType="end"/>
        </w:r>
      </w:hyperlink>
    </w:p>
    <w:p w14:paraId="45E0C247" w14:textId="5755F243" w:rsidR="00E135AD" w:rsidRDefault="00B04BB6">
      <w:pPr>
        <w:pStyle w:val="TOC2"/>
        <w:tabs>
          <w:tab w:val="right" w:leader="dot" w:pos="5030"/>
        </w:tabs>
        <w:rPr>
          <w:rFonts w:eastAsiaTheme="minorEastAsia"/>
          <w:b w:val="0"/>
          <w:smallCaps w:val="0"/>
          <w:noProof/>
          <w:sz w:val="22"/>
          <w:lang w:val="en-US" w:eastAsia="en-US" w:bidi="ar-SA"/>
        </w:rPr>
      </w:pPr>
      <w:hyperlink w:anchor="_Toc469153188" w:history="1">
        <w:r w:rsidR="00E135AD" w:rsidRPr="001B5CD0">
          <w:rPr>
            <w:rStyle w:val="Hyperlink"/>
            <w:noProof/>
            <w:lang w:eastAsia="en-US"/>
          </w:rPr>
          <w:t>Office 365-Dienste</w:t>
        </w:r>
        <w:r w:rsidR="00E135AD">
          <w:rPr>
            <w:noProof/>
            <w:webHidden/>
          </w:rPr>
          <w:tab/>
        </w:r>
        <w:r w:rsidR="00E135AD">
          <w:rPr>
            <w:noProof/>
            <w:webHidden/>
          </w:rPr>
          <w:fldChar w:fldCharType="begin"/>
        </w:r>
        <w:r w:rsidR="00E135AD">
          <w:rPr>
            <w:noProof/>
            <w:webHidden/>
          </w:rPr>
          <w:instrText xml:space="preserve"> PAGEREF _Toc469153188 \h </w:instrText>
        </w:r>
        <w:r w:rsidR="00E135AD">
          <w:rPr>
            <w:noProof/>
            <w:webHidden/>
          </w:rPr>
        </w:r>
        <w:r w:rsidR="00E135AD">
          <w:rPr>
            <w:noProof/>
            <w:webHidden/>
          </w:rPr>
          <w:fldChar w:fldCharType="separate"/>
        </w:r>
        <w:r w:rsidR="00E135AD">
          <w:rPr>
            <w:noProof/>
            <w:webHidden/>
          </w:rPr>
          <w:t>8</w:t>
        </w:r>
        <w:r w:rsidR="00E135AD">
          <w:rPr>
            <w:noProof/>
            <w:webHidden/>
          </w:rPr>
          <w:fldChar w:fldCharType="end"/>
        </w:r>
      </w:hyperlink>
    </w:p>
    <w:p w14:paraId="5A89F2C3" w14:textId="5B12E35B" w:rsidR="00E135AD" w:rsidRDefault="00B04BB6">
      <w:pPr>
        <w:pStyle w:val="TOC4"/>
        <w:tabs>
          <w:tab w:val="right" w:leader="dot" w:pos="5030"/>
        </w:tabs>
        <w:rPr>
          <w:rFonts w:eastAsiaTheme="minorEastAsia"/>
          <w:smallCaps w:val="0"/>
          <w:noProof/>
          <w:sz w:val="22"/>
          <w:lang w:val="en-US" w:eastAsia="en-US" w:bidi="ar-SA"/>
        </w:rPr>
      </w:pPr>
      <w:hyperlink w:anchor="_Toc469153189" w:history="1">
        <w:r w:rsidR="00E135AD" w:rsidRPr="001B5CD0">
          <w:rPr>
            <w:rStyle w:val="Hyperlink"/>
            <w:noProof/>
            <w:lang w:eastAsia="en-US"/>
          </w:rPr>
          <w:t>Duet Enterprise Online</w:t>
        </w:r>
        <w:r w:rsidR="00E135AD">
          <w:rPr>
            <w:noProof/>
            <w:webHidden/>
          </w:rPr>
          <w:tab/>
        </w:r>
        <w:r w:rsidR="00E135AD">
          <w:rPr>
            <w:noProof/>
            <w:webHidden/>
          </w:rPr>
          <w:fldChar w:fldCharType="begin"/>
        </w:r>
        <w:r w:rsidR="00E135AD">
          <w:rPr>
            <w:noProof/>
            <w:webHidden/>
          </w:rPr>
          <w:instrText xml:space="preserve"> PAGEREF _Toc469153189 \h </w:instrText>
        </w:r>
        <w:r w:rsidR="00E135AD">
          <w:rPr>
            <w:noProof/>
            <w:webHidden/>
          </w:rPr>
        </w:r>
        <w:r w:rsidR="00E135AD">
          <w:rPr>
            <w:noProof/>
            <w:webHidden/>
          </w:rPr>
          <w:fldChar w:fldCharType="separate"/>
        </w:r>
        <w:r w:rsidR="00E135AD">
          <w:rPr>
            <w:noProof/>
            <w:webHidden/>
          </w:rPr>
          <w:t>8</w:t>
        </w:r>
        <w:r w:rsidR="00E135AD">
          <w:rPr>
            <w:noProof/>
            <w:webHidden/>
          </w:rPr>
          <w:fldChar w:fldCharType="end"/>
        </w:r>
      </w:hyperlink>
    </w:p>
    <w:p w14:paraId="7932FBED" w14:textId="27F2EBB5" w:rsidR="00E135AD" w:rsidRDefault="00B04BB6">
      <w:pPr>
        <w:pStyle w:val="TOC4"/>
        <w:tabs>
          <w:tab w:val="right" w:leader="dot" w:pos="5030"/>
        </w:tabs>
        <w:rPr>
          <w:rFonts w:eastAsiaTheme="minorEastAsia"/>
          <w:smallCaps w:val="0"/>
          <w:noProof/>
          <w:sz w:val="22"/>
          <w:lang w:val="en-US" w:eastAsia="en-US" w:bidi="ar-SA"/>
        </w:rPr>
      </w:pPr>
      <w:hyperlink w:anchor="_Toc469153190" w:history="1">
        <w:r w:rsidR="00E135AD" w:rsidRPr="001B5CD0">
          <w:rPr>
            <w:rStyle w:val="Hyperlink"/>
            <w:noProof/>
            <w:lang w:eastAsia="en-US"/>
          </w:rPr>
          <w:t>Exchange Online</w:t>
        </w:r>
        <w:r w:rsidR="00E135AD">
          <w:rPr>
            <w:noProof/>
            <w:webHidden/>
          </w:rPr>
          <w:tab/>
        </w:r>
        <w:r w:rsidR="00E135AD">
          <w:rPr>
            <w:noProof/>
            <w:webHidden/>
          </w:rPr>
          <w:fldChar w:fldCharType="begin"/>
        </w:r>
        <w:r w:rsidR="00E135AD">
          <w:rPr>
            <w:noProof/>
            <w:webHidden/>
          </w:rPr>
          <w:instrText xml:space="preserve"> PAGEREF _Toc469153190 \h </w:instrText>
        </w:r>
        <w:r w:rsidR="00E135AD">
          <w:rPr>
            <w:noProof/>
            <w:webHidden/>
          </w:rPr>
        </w:r>
        <w:r w:rsidR="00E135AD">
          <w:rPr>
            <w:noProof/>
            <w:webHidden/>
          </w:rPr>
          <w:fldChar w:fldCharType="separate"/>
        </w:r>
        <w:r w:rsidR="00E135AD">
          <w:rPr>
            <w:noProof/>
            <w:webHidden/>
          </w:rPr>
          <w:t>9</w:t>
        </w:r>
        <w:r w:rsidR="00E135AD">
          <w:rPr>
            <w:noProof/>
            <w:webHidden/>
          </w:rPr>
          <w:fldChar w:fldCharType="end"/>
        </w:r>
      </w:hyperlink>
    </w:p>
    <w:p w14:paraId="33F7B22D" w14:textId="553A333F" w:rsidR="00E135AD" w:rsidRDefault="00B04BB6">
      <w:pPr>
        <w:pStyle w:val="TOC4"/>
        <w:tabs>
          <w:tab w:val="right" w:leader="dot" w:pos="5030"/>
        </w:tabs>
        <w:rPr>
          <w:rFonts w:eastAsiaTheme="minorEastAsia"/>
          <w:smallCaps w:val="0"/>
          <w:noProof/>
          <w:sz w:val="22"/>
          <w:lang w:val="en-US" w:eastAsia="en-US" w:bidi="ar-SA"/>
        </w:rPr>
      </w:pPr>
      <w:hyperlink w:anchor="_Toc469153191" w:history="1">
        <w:r w:rsidR="00E135AD" w:rsidRPr="001B5CD0">
          <w:rPr>
            <w:rStyle w:val="Hyperlink"/>
            <w:noProof/>
            <w:lang w:eastAsia="en-US"/>
          </w:rPr>
          <w:t>Exchange Online-Archivierung</w:t>
        </w:r>
        <w:r w:rsidR="00E135AD">
          <w:rPr>
            <w:noProof/>
            <w:webHidden/>
          </w:rPr>
          <w:tab/>
        </w:r>
        <w:r w:rsidR="00E135AD">
          <w:rPr>
            <w:noProof/>
            <w:webHidden/>
          </w:rPr>
          <w:fldChar w:fldCharType="begin"/>
        </w:r>
        <w:r w:rsidR="00E135AD">
          <w:rPr>
            <w:noProof/>
            <w:webHidden/>
          </w:rPr>
          <w:instrText xml:space="preserve"> PAGEREF _Toc469153191 \h </w:instrText>
        </w:r>
        <w:r w:rsidR="00E135AD">
          <w:rPr>
            <w:noProof/>
            <w:webHidden/>
          </w:rPr>
        </w:r>
        <w:r w:rsidR="00E135AD">
          <w:rPr>
            <w:noProof/>
            <w:webHidden/>
          </w:rPr>
          <w:fldChar w:fldCharType="separate"/>
        </w:r>
        <w:r w:rsidR="00E135AD">
          <w:rPr>
            <w:noProof/>
            <w:webHidden/>
          </w:rPr>
          <w:t>9</w:t>
        </w:r>
        <w:r w:rsidR="00E135AD">
          <w:rPr>
            <w:noProof/>
            <w:webHidden/>
          </w:rPr>
          <w:fldChar w:fldCharType="end"/>
        </w:r>
      </w:hyperlink>
    </w:p>
    <w:p w14:paraId="407B4496" w14:textId="373239E5" w:rsidR="00E135AD" w:rsidRDefault="00B04BB6">
      <w:pPr>
        <w:pStyle w:val="TOC4"/>
        <w:tabs>
          <w:tab w:val="right" w:leader="dot" w:pos="5030"/>
        </w:tabs>
        <w:rPr>
          <w:rFonts w:eastAsiaTheme="minorEastAsia"/>
          <w:smallCaps w:val="0"/>
          <w:noProof/>
          <w:sz w:val="22"/>
          <w:lang w:val="en-US" w:eastAsia="en-US" w:bidi="ar-SA"/>
        </w:rPr>
      </w:pPr>
      <w:hyperlink w:anchor="_Toc469153192" w:history="1">
        <w:r w:rsidR="00E135AD" w:rsidRPr="001B5CD0">
          <w:rPr>
            <w:rStyle w:val="Hyperlink"/>
            <w:noProof/>
            <w:lang w:eastAsia="en-US"/>
          </w:rPr>
          <w:t>Exchange Online Protection</w:t>
        </w:r>
        <w:r w:rsidR="00E135AD">
          <w:rPr>
            <w:noProof/>
            <w:webHidden/>
          </w:rPr>
          <w:tab/>
        </w:r>
        <w:r w:rsidR="00E135AD">
          <w:rPr>
            <w:noProof/>
            <w:webHidden/>
          </w:rPr>
          <w:fldChar w:fldCharType="begin"/>
        </w:r>
        <w:r w:rsidR="00E135AD">
          <w:rPr>
            <w:noProof/>
            <w:webHidden/>
          </w:rPr>
          <w:instrText xml:space="preserve"> PAGEREF _Toc469153192 \h </w:instrText>
        </w:r>
        <w:r w:rsidR="00E135AD">
          <w:rPr>
            <w:noProof/>
            <w:webHidden/>
          </w:rPr>
        </w:r>
        <w:r w:rsidR="00E135AD">
          <w:rPr>
            <w:noProof/>
            <w:webHidden/>
          </w:rPr>
          <w:fldChar w:fldCharType="separate"/>
        </w:r>
        <w:r w:rsidR="00E135AD">
          <w:rPr>
            <w:noProof/>
            <w:webHidden/>
          </w:rPr>
          <w:t>10</w:t>
        </w:r>
        <w:r w:rsidR="00E135AD">
          <w:rPr>
            <w:noProof/>
            <w:webHidden/>
          </w:rPr>
          <w:fldChar w:fldCharType="end"/>
        </w:r>
      </w:hyperlink>
    </w:p>
    <w:p w14:paraId="5402F8F8" w14:textId="18B1CAFC" w:rsidR="00E135AD" w:rsidRDefault="00B04BB6">
      <w:pPr>
        <w:pStyle w:val="TOC4"/>
        <w:tabs>
          <w:tab w:val="right" w:leader="dot" w:pos="5030"/>
        </w:tabs>
        <w:rPr>
          <w:rFonts w:eastAsiaTheme="minorEastAsia"/>
          <w:smallCaps w:val="0"/>
          <w:noProof/>
          <w:sz w:val="22"/>
          <w:lang w:val="en-US" w:eastAsia="en-US" w:bidi="ar-SA"/>
        </w:rPr>
      </w:pPr>
      <w:hyperlink w:anchor="_Toc469153193" w:history="1">
        <w:r w:rsidR="00E135AD" w:rsidRPr="001B5CD0">
          <w:rPr>
            <w:rStyle w:val="Hyperlink"/>
            <w:noProof/>
          </w:rPr>
          <w:t>Microsoft-Teams</w:t>
        </w:r>
        <w:r w:rsidR="00E135AD">
          <w:rPr>
            <w:noProof/>
            <w:webHidden/>
          </w:rPr>
          <w:tab/>
        </w:r>
        <w:r w:rsidR="00E135AD">
          <w:rPr>
            <w:noProof/>
            <w:webHidden/>
          </w:rPr>
          <w:fldChar w:fldCharType="begin"/>
        </w:r>
        <w:r w:rsidR="00E135AD">
          <w:rPr>
            <w:noProof/>
            <w:webHidden/>
          </w:rPr>
          <w:instrText xml:space="preserve"> PAGEREF _Toc469153193 \h </w:instrText>
        </w:r>
        <w:r w:rsidR="00E135AD">
          <w:rPr>
            <w:noProof/>
            <w:webHidden/>
          </w:rPr>
        </w:r>
        <w:r w:rsidR="00E135AD">
          <w:rPr>
            <w:noProof/>
            <w:webHidden/>
          </w:rPr>
          <w:fldChar w:fldCharType="separate"/>
        </w:r>
        <w:r w:rsidR="00E135AD">
          <w:rPr>
            <w:noProof/>
            <w:webHidden/>
          </w:rPr>
          <w:t>10</w:t>
        </w:r>
        <w:r w:rsidR="00E135AD">
          <w:rPr>
            <w:noProof/>
            <w:webHidden/>
          </w:rPr>
          <w:fldChar w:fldCharType="end"/>
        </w:r>
      </w:hyperlink>
    </w:p>
    <w:p w14:paraId="11163111" w14:textId="6AF0A646" w:rsidR="00E135AD" w:rsidRDefault="00B04BB6">
      <w:pPr>
        <w:pStyle w:val="TOC4"/>
        <w:tabs>
          <w:tab w:val="right" w:leader="dot" w:pos="5030"/>
        </w:tabs>
        <w:rPr>
          <w:rFonts w:eastAsiaTheme="minorEastAsia"/>
          <w:smallCaps w:val="0"/>
          <w:noProof/>
          <w:sz w:val="22"/>
          <w:lang w:val="en-US" w:eastAsia="en-US" w:bidi="ar-SA"/>
        </w:rPr>
      </w:pPr>
      <w:hyperlink w:anchor="_Toc469153194" w:history="1">
        <w:r w:rsidR="00E135AD" w:rsidRPr="001B5CD0">
          <w:rPr>
            <w:rStyle w:val="Hyperlink"/>
            <w:noProof/>
          </w:rPr>
          <w:t>Microsoft MyAnalytics</w:t>
        </w:r>
        <w:r w:rsidR="00E135AD">
          <w:rPr>
            <w:noProof/>
            <w:webHidden/>
          </w:rPr>
          <w:tab/>
        </w:r>
        <w:r w:rsidR="00E135AD">
          <w:rPr>
            <w:noProof/>
            <w:webHidden/>
          </w:rPr>
          <w:fldChar w:fldCharType="begin"/>
        </w:r>
        <w:r w:rsidR="00E135AD">
          <w:rPr>
            <w:noProof/>
            <w:webHidden/>
          </w:rPr>
          <w:instrText xml:space="preserve"> PAGEREF _Toc469153194 \h </w:instrText>
        </w:r>
        <w:r w:rsidR="00E135AD">
          <w:rPr>
            <w:noProof/>
            <w:webHidden/>
          </w:rPr>
        </w:r>
        <w:r w:rsidR="00E135AD">
          <w:rPr>
            <w:noProof/>
            <w:webHidden/>
          </w:rPr>
          <w:fldChar w:fldCharType="separate"/>
        </w:r>
        <w:r w:rsidR="00E135AD">
          <w:rPr>
            <w:noProof/>
            <w:webHidden/>
          </w:rPr>
          <w:t>10</w:t>
        </w:r>
        <w:r w:rsidR="00E135AD">
          <w:rPr>
            <w:noProof/>
            <w:webHidden/>
          </w:rPr>
          <w:fldChar w:fldCharType="end"/>
        </w:r>
      </w:hyperlink>
    </w:p>
    <w:p w14:paraId="1B650D07" w14:textId="66B3C8F8" w:rsidR="00E135AD" w:rsidRDefault="00B04BB6">
      <w:pPr>
        <w:pStyle w:val="TOC4"/>
        <w:tabs>
          <w:tab w:val="right" w:leader="dot" w:pos="5030"/>
        </w:tabs>
        <w:rPr>
          <w:rFonts w:eastAsiaTheme="minorEastAsia"/>
          <w:smallCaps w:val="0"/>
          <w:noProof/>
          <w:sz w:val="22"/>
          <w:lang w:val="en-US" w:eastAsia="en-US" w:bidi="ar-SA"/>
        </w:rPr>
      </w:pPr>
      <w:hyperlink w:anchor="_Toc469153195" w:history="1">
        <w:r w:rsidR="00E135AD" w:rsidRPr="001B5CD0">
          <w:rPr>
            <w:rStyle w:val="Hyperlink"/>
            <w:noProof/>
            <w:lang w:eastAsia="en-US"/>
          </w:rPr>
          <w:t>Office 365 Business</w:t>
        </w:r>
        <w:r w:rsidR="00E135AD">
          <w:rPr>
            <w:noProof/>
            <w:webHidden/>
          </w:rPr>
          <w:tab/>
        </w:r>
        <w:r w:rsidR="00E135AD">
          <w:rPr>
            <w:noProof/>
            <w:webHidden/>
          </w:rPr>
          <w:fldChar w:fldCharType="begin"/>
        </w:r>
        <w:r w:rsidR="00E135AD">
          <w:rPr>
            <w:noProof/>
            <w:webHidden/>
          </w:rPr>
          <w:instrText xml:space="preserve"> PAGEREF _Toc469153195 \h </w:instrText>
        </w:r>
        <w:r w:rsidR="00E135AD">
          <w:rPr>
            <w:noProof/>
            <w:webHidden/>
          </w:rPr>
        </w:r>
        <w:r w:rsidR="00E135AD">
          <w:rPr>
            <w:noProof/>
            <w:webHidden/>
          </w:rPr>
          <w:fldChar w:fldCharType="separate"/>
        </w:r>
        <w:r w:rsidR="00E135AD">
          <w:rPr>
            <w:noProof/>
            <w:webHidden/>
          </w:rPr>
          <w:t>11</w:t>
        </w:r>
        <w:r w:rsidR="00E135AD">
          <w:rPr>
            <w:noProof/>
            <w:webHidden/>
          </w:rPr>
          <w:fldChar w:fldCharType="end"/>
        </w:r>
      </w:hyperlink>
    </w:p>
    <w:p w14:paraId="0EB193B2" w14:textId="4BEEC44B" w:rsidR="00E135AD" w:rsidRDefault="00B04BB6">
      <w:pPr>
        <w:pStyle w:val="TOC4"/>
        <w:tabs>
          <w:tab w:val="right" w:leader="dot" w:pos="5030"/>
        </w:tabs>
        <w:rPr>
          <w:rFonts w:eastAsiaTheme="minorEastAsia"/>
          <w:smallCaps w:val="0"/>
          <w:noProof/>
          <w:sz w:val="22"/>
          <w:lang w:val="en-US" w:eastAsia="en-US" w:bidi="ar-SA"/>
        </w:rPr>
      </w:pPr>
      <w:hyperlink w:anchor="_Toc469153196" w:history="1">
        <w:r w:rsidR="00E135AD" w:rsidRPr="001B5CD0">
          <w:rPr>
            <w:rStyle w:val="Hyperlink"/>
            <w:noProof/>
          </w:rPr>
          <w:t>Office 365 Customer Lockbox</w:t>
        </w:r>
        <w:r w:rsidR="00E135AD">
          <w:rPr>
            <w:noProof/>
            <w:webHidden/>
          </w:rPr>
          <w:tab/>
        </w:r>
        <w:r w:rsidR="00E135AD">
          <w:rPr>
            <w:noProof/>
            <w:webHidden/>
          </w:rPr>
          <w:fldChar w:fldCharType="begin"/>
        </w:r>
        <w:r w:rsidR="00E135AD">
          <w:rPr>
            <w:noProof/>
            <w:webHidden/>
          </w:rPr>
          <w:instrText xml:space="preserve"> PAGEREF _Toc469153196 \h </w:instrText>
        </w:r>
        <w:r w:rsidR="00E135AD">
          <w:rPr>
            <w:noProof/>
            <w:webHidden/>
          </w:rPr>
        </w:r>
        <w:r w:rsidR="00E135AD">
          <w:rPr>
            <w:noProof/>
            <w:webHidden/>
          </w:rPr>
          <w:fldChar w:fldCharType="separate"/>
        </w:r>
        <w:r w:rsidR="00E135AD">
          <w:rPr>
            <w:noProof/>
            <w:webHidden/>
          </w:rPr>
          <w:t>11</w:t>
        </w:r>
        <w:r w:rsidR="00E135AD">
          <w:rPr>
            <w:noProof/>
            <w:webHidden/>
          </w:rPr>
          <w:fldChar w:fldCharType="end"/>
        </w:r>
      </w:hyperlink>
    </w:p>
    <w:p w14:paraId="4D7BD873" w14:textId="1B2DC6AD" w:rsidR="00E135AD" w:rsidRDefault="00B04BB6">
      <w:pPr>
        <w:pStyle w:val="TOC4"/>
        <w:tabs>
          <w:tab w:val="right" w:leader="dot" w:pos="5030"/>
        </w:tabs>
        <w:rPr>
          <w:rFonts w:eastAsiaTheme="minorEastAsia"/>
          <w:smallCaps w:val="0"/>
          <w:noProof/>
          <w:sz w:val="22"/>
          <w:lang w:val="en-US" w:eastAsia="en-US" w:bidi="ar-SA"/>
        </w:rPr>
      </w:pPr>
      <w:hyperlink w:anchor="_Toc469153197" w:history="1">
        <w:r w:rsidR="00E135AD" w:rsidRPr="001B5CD0">
          <w:rPr>
            <w:rStyle w:val="Hyperlink"/>
            <w:noProof/>
            <w:lang w:eastAsia="en-US"/>
          </w:rPr>
          <w:t>Office 365 ProPlus</w:t>
        </w:r>
        <w:r w:rsidR="00E135AD">
          <w:rPr>
            <w:noProof/>
            <w:webHidden/>
          </w:rPr>
          <w:tab/>
        </w:r>
        <w:r w:rsidR="00E135AD">
          <w:rPr>
            <w:noProof/>
            <w:webHidden/>
          </w:rPr>
          <w:fldChar w:fldCharType="begin"/>
        </w:r>
        <w:r w:rsidR="00E135AD">
          <w:rPr>
            <w:noProof/>
            <w:webHidden/>
          </w:rPr>
          <w:instrText xml:space="preserve"> PAGEREF _Toc469153197 \h </w:instrText>
        </w:r>
        <w:r w:rsidR="00E135AD">
          <w:rPr>
            <w:noProof/>
            <w:webHidden/>
          </w:rPr>
        </w:r>
        <w:r w:rsidR="00E135AD">
          <w:rPr>
            <w:noProof/>
            <w:webHidden/>
          </w:rPr>
          <w:fldChar w:fldCharType="separate"/>
        </w:r>
        <w:r w:rsidR="00E135AD">
          <w:rPr>
            <w:noProof/>
            <w:webHidden/>
          </w:rPr>
          <w:t>12</w:t>
        </w:r>
        <w:r w:rsidR="00E135AD">
          <w:rPr>
            <w:noProof/>
            <w:webHidden/>
          </w:rPr>
          <w:fldChar w:fldCharType="end"/>
        </w:r>
      </w:hyperlink>
    </w:p>
    <w:p w14:paraId="232B83E1" w14:textId="0675D242" w:rsidR="00E135AD" w:rsidRDefault="00B04BB6">
      <w:pPr>
        <w:pStyle w:val="TOC4"/>
        <w:tabs>
          <w:tab w:val="right" w:leader="dot" w:pos="5030"/>
        </w:tabs>
        <w:rPr>
          <w:rFonts w:eastAsiaTheme="minorEastAsia"/>
          <w:smallCaps w:val="0"/>
          <w:noProof/>
          <w:sz w:val="22"/>
          <w:lang w:val="en-US" w:eastAsia="en-US" w:bidi="ar-SA"/>
        </w:rPr>
      </w:pPr>
      <w:hyperlink w:anchor="_Toc469153198" w:history="1">
        <w:r w:rsidR="00E135AD" w:rsidRPr="001B5CD0">
          <w:rPr>
            <w:rStyle w:val="Hyperlink"/>
            <w:noProof/>
            <w:lang w:eastAsia="en-US"/>
          </w:rPr>
          <w:t>Office Online</w:t>
        </w:r>
        <w:r w:rsidR="00E135AD">
          <w:rPr>
            <w:noProof/>
            <w:webHidden/>
          </w:rPr>
          <w:tab/>
        </w:r>
        <w:r w:rsidR="00E135AD">
          <w:rPr>
            <w:noProof/>
            <w:webHidden/>
          </w:rPr>
          <w:fldChar w:fldCharType="begin"/>
        </w:r>
        <w:r w:rsidR="00E135AD">
          <w:rPr>
            <w:noProof/>
            <w:webHidden/>
          </w:rPr>
          <w:instrText xml:space="preserve"> PAGEREF _Toc469153198 \h </w:instrText>
        </w:r>
        <w:r w:rsidR="00E135AD">
          <w:rPr>
            <w:noProof/>
            <w:webHidden/>
          </w:rPr>
        </w:r>
        <w:r w:rsidR="00E135AD">
          <w:rPr>
            <w:noProof/>
            <w:webHidden/>
          </w:rPr>
          <w:fldChar w:fldCharType="separate"/>
        </w:r>
        <w:r w:rsidR="00E135AD">
          <w:rPr>
            <w:noProof/>
            <w:webHidden/>
          </w:rPr>
          <w:t>12</w:t>
        </w:r>
        <w:r w:rsidR="00E135AD">
          <w:rPr>
            <w:noProof/>
            <w:webHidden/>
          </w:rPr>
          <w:fldChar w:fldCharType="end"/>
        </w:r>
      </w:hyperlink>
    </w:p>
    <w:p w14:paraId="576F08E2" w14:textId="5AD25C1C" w:rsidR="00E135AD" w:rsidRDefault="00B04BB6">
      <w:pPr>
        <w:pStyle w:val="TOC4"/>
        <w:tabs>
          <w:tab w:val="right" w:leader="dot" w:pos="5030"/>
        </w:tabs>
        <w:rPr>
          <w:rFonts w:eastAsiaTheme="minorEastAsia"/>
          <w:smallCaps w:val="0"/>
          <w:noProof/>
          <w:sz w:val="22"/>
          <w:lang w:val="en-US" w:eastAsia="en-US" w:bidi="ar-SA"/>
        </w:rPr>
      </w:pPr>
      <w:hyperlink w:anchor="_Toc469153199" w:history="1">
        <w:r w:rsidR="00E135AD" w:rsidRPr="001B5CD0">
          <w:rPr>
            <w:rStyle w:val="Hyperlink"/>
            <w:noProof/>
            <w:lang w:eastAsia="en-US"/>
          </w:rPr>
          <w:t>Office 365 Video</w:t>
        </w:r>
        <w:r w:rsidR="00E135AD">
          <w:rPr>
            <w:noProof/>
            <w:webHidden/>
          </w:rPr>
          <w:tab/>
        </w:r>
        <w:r w:rsidR="00E135AD">
          <w:rPr>
            <w:noProof/>
            <w:webHidden/>
          </w:rPr>
          <w:fldChar w:fldCharType="begin"/>
        </w:r>
        <w:r w:rsidR="00E135AD">
          <w:rPr>
            <w:noProof/>
            <w:webHidden/>
          </w:rPr>
          <w:instrText xml:space="preserve"> PAGEREF _Toc469153199 \h </w:instrText>
        </w:r>
        <w:r w:rsidR="00E135AD">
          <w:rPr>
            <w:noProof/>
            <w:webHidden/>
          </w:rPr>
        </w:r>
        <w:r w:rsidR="00E135AD">
          <w:rPr>
            <w:noProof/>
            <w:webHidden/>
          </w:rPr>
          <w:fldChar w:fldCharType="separate"/>
        </w:r>
        <w:r w:rsidR="00E135AD">
          <w:rPr>
            <w:noProof/>
            <w:webHidden/>
          </w:rPr>
          <w:t>12</w:t>
        </w:r>
        <w:r w:rsidR="00E135AD">
          <w:rPr>
            <w:noProof/>
            <w:webHidden/>
          </w:rPr>
          <w:fldChar w:fldCharType="end"/>
        </w:r>
      </w:hyperlink>
    </w:p>
    <w:p w14:paraId="59B49E24" w14:textId="5B91B37C" w:rsidR="00E135AD" w:rsidRDefault="00B04BB6">
      <w:pPr>
        <w:pStyle w:val="TOC4"/>
        <w:tabs>
          <w:tab w:val="right" w:leader="dot" w:pos="5030"/>
        </w:tabs>
        <w:rPr>
          <w:rFonts w:eastAsiaTheme="minorEastAsia"/>
          <w:smallCaps w:val="0"/>
          <w:noProof/>
          <w:sz w:val="22"/>
          <w:lang w:val="en-US" w:eastAsia="en-US" w:bidi="ar-SA"/>
        </w:rPr>
      </w:pPr>
      <w:hyperlink w:anchor="_Toc469153200" w:history="1">
        <w:r w:rsidR="00E135AD" w:rsidRPr="001B5CD0">
          <w:rPr>
            <w:rStyle w:val="Hyperlink"/>
            <w:noProof/>
            <w:lang w:eastAsia="en-US"/>
          </w:rPr>
          <w:t>OneDrive for Business</w:t>
        </w:r>
        <w:r w:rsidR="00E135AD">
          <w:rPr>
            <w:noProof/>
            <w:webHidden/>
          </w:rPr>
          <w:tab/>
        </w:r>
        <w:r w:rsidR="00E135AD">
          <w:rPr>
            <w:noProof/>
            <w:webHidden/>
          </w:rPr>
          <w:fldChar w:fldCharType="begin"/>
        </w:r>
        <w:r w:rsidR="00E135AD">
          <w:rPr>
            <w:noProof/>
            <w:webHidden/>
          </w:rPr>
          <w:instrText xml:space="preserve"> PAGEREF _Toc469153200 \h </w:instrText>
        </w:r>
        <w:r w:rsidR="00E135AD">
          <w:rPr>
            <w:noProof/>
            <w:webHidden/>
          </w:rPr>
        </w:r>
        <w:r w:rsidR="00E135AD">
          <w:rPr>
            <w:noProof/>
            <w:webHidden/>
          </w:rPr>
          <w:fldChar w:fldCharType="separate"/>
        </w:r>
        <w:r w:rsidR="00E135AD">
          <w:rPr>
            <w:noProof/>
            <w:webHidden/>
          </w:rPr>
          <w:t>13</w:t>
        </w:r>
        <w:r w:rsidR="00E135AD">
          <w:rPr>
            <w:noProof/>
            <w:webHidden/>
          </w:rPr>
          <w:fldChar w:fldCharType="end"/>
        </w:r>
      </w:hyperlink>
    </w:p>
    <w:p w14:paraId="0123B555" w14:textId="1D09586C" w:rsidR="00E135AD" w:rsidRDefault="00B04BB6">
      <w:pPr>
        <w:pStyle w:val="TOC4"/>
        <w:tabs>
          <w:tab w:val="right" w:leader="dot" w:pos="5030"/>
        </w:tabs>
        <w:rPr>
          <w:rFonts w:eastAsiaTheme="minorEastAsia"/>
          <w:smallCaps w:val="0"/>
          <w:noProof/>
          <w:sz w:val="22"/>
          <w:lang w:val="en-US" w:eastAsia="en-US" w:bidi="ar-SA"/>
        </w:rPr>
      </w:pPr>
      <w:hyperlink w:anchor="_Toc469153201" w:history="1">
        <w:r w:rsidR="00E135AD" w:rsidRPr="001B5CD0">
          <w:rPr>
            <w:rStyle w:val="Hyperlink"/>
            <w:noProof/>
            <w:lang w:eastAsia="en-US"/>
          </w:rPr>
          <w:t>Project Online</w:t>
        </w:r>
        <w:r w:rsidR="00E135AD">
          <w:rPr>
            <w:noProof/>
            <w:webHidden/>
          </w:rPr>
          <w:tab/>
        </w:r>
        <w:r w:rsidR="00E135AD">
          <w:rPr>
            <w:noProof/>
            <w:webHidden/>
          </w:rPr>
          <w:fldChar w:fldCharType="begin"/>
        </w:r>
        <w:r w:rsidR="00E135AD">
          <w:rPr>
            <w:noProof/>
            <w:webHidden/>
          </w:rPr>
          <w:instrText xml:space="preserve"> PAGEREF _Toc469153201 \h </w:instrText>
        </w:r>
        <w:r w:rsidR="00E135AD">
          <w:rPr>
            <w:noProof/>
            <w:webHidden/>
          </w:rPr>
        </w:r>
        <w:r w:rsidR="00E135AD">
          <w:rPr>
            <w:noProof/>
            <w:webHidden/>
          </w:rPr>
          <w:fldChar w:fldCharType="separate"/>
        </w:r>
        <w:r w:rsidR="00E135AD">
          <w:rPr>
            <w:noProof/>
            <w:webHidden/>
          </w:rPr>
          <w:t>13</w:t>
        </w:r>
        <w:r w:rsidR="00E135AD">
          <w:rPr>
            <w:noProof/>
            <w:webHidden/>
          </w:rPr>
          <w:fldChar w:fldCharType="end"/>
        </w:r>
      </w:hyperlink>
    </w:p>
    <w:p w14:paraId="51F020B8" w14:textId="16E6181A" w:rsidR="00E135AD" w:rsidRDefault="00B04BB6">
      <w:pPr>
        <w:pStyle w:val="TOC4"/>
        <w:tabs>
          <w:tab w:val="right" w:leader="dot" w:pos="5030"/>
        </w:tabs>
        <w:rPr>
          <w:rFonts w:eastAsiaTheme="minorEastAsia"/>
          <w:smallCaps w:val="0"/>
          <w:noProof/>
          <w:sz w:val="22"/>
          <w:lang w:val="en-US" w:eastAsia="en-US" w:bidi="ar-SA"/>
        </w:rPr>
      </w:pPr>
      <w:hyperlink w:anchor="_Toc469153202" w:history="1">
        <w:r w:rsidR="00E135AD" w:rsidRPr="001B5CD0">
          <w:rPr>
            <w:rStyle w:val="Hyperlink"/>
            <w:noProof/>
            <w:lang w:eastAsia="en-US"/>
          </w:rPr>
          <w:t>SharePoint Online</w:t>
        </w:r>
        <w:r w:rsidR="00E135AD">
          <w:rPr>
            <w:noProof/>
            <w:webHidden/>
          </w:rPr>
          <w:tab/>
        </w:r>
        <w:r w:rsidR="00E135AD">
          <w:rPr>
            <w:noProof/>
            <w:webHidden/>
          </w:rPr>
          <w:fldChar w:fldCharType="begin"/>
        </w:r>
        <w:r w:rsidR="00E135AD">
          <w:rPr>
            <w:noProof/>
            <w:webHidden/>
          </w:rPr>
          <w:instrText xml:space="preserve"> PAGEREF _Toc469153202 \h </w:instrText>
        </w:r>
        <w:r w:rsidR="00E135AD">
          <w:rPr>
            <w:noProof/>
            <w:webHidden/>
          </w:rPr>
        </w:r>
        <w:r w:rsidR="00E135AD">
          <w:rPr>
            <w:noProof/>
            <w:webHidden/>
          </w:rPr>
          <w:fldChar w:fldCharType="separate"/>
        </w:r>
        <w:r w:rsidR="00E135AD">
          <w:rPr>
            <w:noProof/>
            <w:webHidden/>
          </w:rPr>
          <w:t>13</w:t>
        </w:r>
        <w:r w:rsidR="00E135AD">
          <w:rPr>
            <w:noProof/>
            <w:webHidden/>
          </w:rPr>
          <w:fldChar w:fldCharType="end"/>
        </w:r>
      </w:hyperlink>
    </w:p>
    <w:p w14:paraId="04241E72" w14:textId="2730684E" w:rsidR="00E135AD" w:rsidRDefault="00B04BB6">
      <w:pPr>
        <w:pStyle w:val="TOC4"/>
        <w:tabs>
          <w:tab w:val="right" w:leader="dot" w:pos="5030"/>
        </w:tabs>
        <w:rPr>
          <w:rFonts w:eastAsiaTheme="minorEastAsia"/>
          <w:smallCaps w:val="0"/>
          <w:noProof/>
          <w:sz w:val="22"/>
          <w:lang w:val="en-US" w:eastAsia="en-US" w:bidi="ar-SA"/>
        </w:rPr>
      </w:pPr>
      <w:hyperlink w:anchor="_Toc469153203" w:history="1">
        <w:r w:rsidR="00E135AD" w:rsidRPr="001B5CD0">
          <w:rPr>
            <w:rStyle w:val="Hyperlink"/>
            <w:noProof/>
            <w:lang w:eastAsia="en-US"/>
          </w:rPr>
          <w:t>Skype for Business Online</w:t>
        </w:r>
        <w:r w:rsidR="00E135AD">
          <w:rPr>
            <w:noProof/>
            <w:webHidden/>
          </w:rPr>
          <w:tab/>
        </w:r>
        <w:r w:rsidR="00E135AD">
          <w:rPr>
            <w:noProof/>
            <w:webHidden/>
          </w:rPr>
          <w:fldChar w:fldCharType="begin"/>
        </w:r>
        <w:r w:rsidR="00E135AD">
          <w:rPr>
            <w:noProof/>
            <w:webHidden/>
          </w:rPr>
          <w:instrText xml:space="preserve"> PAGEREF _Toc469153203 \h </w:instrText>
        </w:r>
        <w:r w:rsidR="00E135AD">
          <w:rPr>
            <w:noProof/>
            <w:webHidden/>
          </w:rPr>
        </w:r>
        <w:r w:rsidR="00E135AD">
          <w:rPr>
            <w:noProof/>
            <w:webHidden/>
          </w:rPr>
          <w:fldChar w:fldCharType="separate"/>
        </w:r>
        <w:r w:rsidR="00E135AD">
          <w:rPr>
            <w:noProof/>
            <w:webHidden/>
          </w:rPr>
          <w:t>14</w:t>
        </w:r>
        <w:r w:rsidR="00E135AD">
          <w:rPr>
            <w:noProof/>
            <w:webHidden/>
          </w:rPr>
          <w:fldChar w:fldCharType="end"/>
        </w:r>
      </w:hyperlink>
    </w:p>
    <w:p w14:paraId="78B0B40F" w14:textId="1A1D5E8D" w:rsidR="00E135AD" w:rsidRDefault="00B04BB6">
      <w:pPr>
        <w:pStyle w:val="TOC4"/>
        <w:tabs>
          <w:tab w:val="right" w:leader="dot" w:pos="5030"/>
        </w:tabs>
        <w:rPr>
          <w:rFonts w:eastAsiaTheme="minorEastAsia"/>
          <w:smallCaps w:val="0"/>
          <w:noProof/>
          <w:sz w:val="22"/>
          <w:lang w:val="en-US" w:eastAsia="en-US" w:bidi="ar-SA"/>
        </w:rPr>
      </w:pPr>
      <w:hyperlink w:anchor="_Toc469153204" w:history="1">
        <w:r w:rsidR="00E135AD" w:rsidRPr="001B5CD0">
          <w:rPr>
            <w:rStyle w:val="Hyperlink"/>
            <w:noProof/>
          </w:rPr>
          <w:t>Skype for Business Online – PSTN Calling und PSTN Conferencing</w:t>
        </w:r>
        <w:r w:rsidR="00E135AD">
          <w:rPr>
            <w:noProof/>
            <w:webHidden/>
          </w:rPr>
          <w:tab/>
        </w:r>
        <w:r w:rsidR="00E135AD">
          <w:rPr>
            <w:noProof/>
            <w:webHidden/>
          </w:rPr>
          <w:fldChar w:fldCharType="begin"/>
        </w:r>
        <w:r w:rsidR="00E135AD">
          <w:rPr>
            <w:noProof/>
            <w:webHidden/>
          </w:rPr>
          <w:instrText xml:space="preserve"> PAGEREF _Toc469153204 \h </w:instrText>
        </w:r>
        <w:r w:rsidR="00E135AD">
          <w:rPr>
            <w:noProof/>
            <w:webHidden/>
          </w:rPr>
        </w:r>
        <w:r w:rsidR="00E135AD">
          <w:rPr>
            <w:noProof/>
            <w:webHidden/>
          </w:rPr>
          <w:fldChar w:fldCharType="separate"/>
        </w:r>
        <w:r w:rsidR="00E135AD">
          <w:rPr>
            <w:noProof/>
            <w:webHidden/>
          </w:rPr>
          <w:t>14</w:t>
        </w:r>
        <w:r w:rsidR="00E135AD">
          <w:rPr>
            <w:noProof/>
            <w:webHidden/>
          </w:rPr>
          <w:fldChar w:fldCharType="end"/>
        </w:r>
      </w:hyperlink>
    </w:p>
    <w:p w14:paraId="2DF88994" w14:textId="6C5AB074" w:rsidR="00E135AD" w:rsidRDefault="00B04BB6">
      <w:pPr>
        <w:pStyle w:val="TOC4"/>
        <w:tabs>
          <w:tab w:val="right" w:leader="dot" w:pos="5030"/>
        </w:tabs>
        <w:rPr>
          <w:rFonts w:eastAsiaTheme="minorEastAsia"/>
          <w:smallCaps w:val="0"/>
          <w:noProof/>
          <w:sz w:val="22"/>
          <w:lang w:val="en-US" w:eastAsia="en-US" w:bidi="ar-SA"/>
        </w:rPr>
      </w:pPr>
      <w:hyperlink w:anchor="_Toc469153205" w:history="1">
        <w:r w:rsidR="00E135AD" w:rsidRPr="001B5CD0">
          <w:rPr>
            <w:rStyle w:val="Hyperlink"/>
            <w:noProof/>
          </w:rPr>
          <w:t>Skype for Business Online – Sprachqualität</w:t>
        </w:r>
        <w:r w:rsidR="00E135AD">
          <w:rPr>
            <w:noProof/>
            <w:webHidden/>
          </w:rPr>
          <w:tab/>
        </w:r>
        <w:r w:rsidR="00E135AD">
          <w:rPr>
            <w:noProof/>
            <w:webHidden/>
          </w:rPr>
          <w:fldChar w:fldCharType="begin"/>
        </w:r>
        <w:r w:rsidR="00E135AD">
          <w:rPr>
            <w:noProof/>
            <w:webHidden/>
          </w:rPr>
          <w:instrText xml:space="preserve"> PAGEREF _Toc469153205 \h </w:instrText>
        </w:r>
        <w:r w:rsidR="00E135AD">
          <w:rPr>
            <w:noProof/>
            <w:webHidden/>
          </w:rPr>
        </w:r>
        <w:r w:rsidR="00E135AD">
          <w:rPr>
            <w:noProof/>
            <w:webHidden/>
          </w:rPr>
          <w:fldChar w:fldCharType="separate"/>
        </w:r>
        <w:r w:rsidR="00E135AD">
          <w:rPr>
            <w:noProof/>
            <w:webHidden/>
          </w:rPr>
          <w:t>14</w:t>
        </w:r>
        <w:r w:rsidR="00E135AD">
          <w:rPr>
            <w:noProof/>
            <w:webHidden/>
          </w:rPr>
          <w:fldChar w:fldCharType="end"/>
        </w:r>
      </w:hyperlink>
    </w:p>
    <w:p w14:paraId="32C2BC6C" w14:textId="60A154F6" w:rsidR="00E135AD" w:rsidRDefault="00B04BB6">
      <w:pPr>
        <w:pStyle w:val="TOC4"/>
        <w:tabs>
          <w:tab w:val="right" w:leader="dot" w:pos="5030"/>
        </w:tabs>
        <w:rPr>
          <w:rFonts w:eastAsiaTheme="minorEastAsia"/>
          <w:smallCaps w:val="0"/>
          <w:noProof/>
          <w:sz w:val="22"/>
          <w:lang w:val="en-US" w:eastAsia="en-US" w:bidi="ar-SA"/>
        </w:rPr>
      </w:pPr>
      <w:hyperlink w:anchor="_Toc469153206" w:history="1">
        <w:r w:rsidR="00E135AD" w:rsidRPr="001B5CD0">
          <w:rPr>
            <w:rStyle w:val="Hyperlink"/>
            <w:noProof/>
            <w:lang w:eastAsia="en-US"/>
          </w:rPr>
          <w:t>Yammer Enterprise</w:t>
        </w:r>
        <w:r w:rsidR="00E135AD">
          <w:rPr>
            <w:noProof/>
            <w:webHidden/>
          </w:rPr>
          <w:tab/>
        </w:r>
        <w:r w:rsidR="00E135AD">
          <w:rPr>
            <w:noProof/>
            <w:webHidden/>
          </w:rPr>
          <w:fldChar w:fldCharType="begin"/>
        </w:r>
        <w:r w:rsidR="00E135AD">
          <w:rPr>
            <w:noProof/>
            <w:webHidden/>
          </w:rPr>
          <w:instrText xml:space="preserve"> PAGEREF _Toc469153206 \h </w:instrText>
        </w:r>
        <w:r w:rsidR="00E135AD">
          <w:rPr>
            <w:noProof/>
            <w:webHidden/>
          </w:rPr>
        </w:r>
        <w:r w:rsidR="00E135AD">
          <w:rPr>
            <w:noProof/>
            <w:webHidden/>
          </w:rPr>
          <w:fldChar w:fldCharType="separate"/>
        </w:r>
        <w:r w:rsidR="00E135AD">
          <w:rPr>
            <w:noProof/>
            <w:webHidden/>
          </w:rPr>
          <w:t>15</w:t>
        </w:r>
        <w:r w:rsidR="00E135AD">
          <w:rPr>
            <w:noProof/>
            <w:webHidden/>
          </w:rPr>
          <w:fldChar w:fldCharType="end"/>
        </w:r>
      </w:hyperlink>
    </w:p>
    <w:p w14:paraId="73C343E9" w14:textId="1236B7E6" w:rsidR="00E135AD" w:rsidRDefault="00B04BB6">
      <w:pPr>
        <w:pStyle w:val="TOC2"/>
        <w:tabs>
          <w:tab w:val="right" w:leader="dot" w:pos="5030"/>
        </w:tabs>
        <w:rPr>
          <w:rFonts w:eastAsiaTheme="minorEastAsia"/>
          <w:b w:val="0"/>
          <w:smallCaps w:val="0"/>
          <w:noProof/>
          <w:sz w:val="22"/>
          <w:lang w:val="en-US" w:eastAsia="en-US" w:bidi="ar-SA"/>
        </w:rPr>
      </w:pPr>
      <w:hyperlink w:anchor="_Toc469153207" w:history="1">
        <w:r w:rsidR="00E135AD" w:rsidRPr="001B5CD0">
          <w:rPr>
            <w:rStyle w:val="Hyperlink"/>
            <w:noProof/>
            <w:lang w:eastAsia="en-US"/>
          </w:rPr>
          <w:t>Microsoft Azure-Dienste</w:t>
        </w:r>
        <w:r w:rsidR="00E135AD">
          <w:rPr>
            <w:noProof/>
            <w:webHidden/>
          </w:rPr>
          <w:tab/>
        </w:r>
        <w:r w:rsidR="00E135AD">
          <w:rPr>
            <w:noProof/>
            <w:webHidden/>
          </w:rPr>
          <w:fldChar w:fldCharType="begin"/>
        </w:r>
        <w:r w:rsidR="00E135AD">
          <w:rPr>
            <w:noProof/>
            <w:webHidden/>
          </w:rPr>
          <w:instrText xml:space="preserve"> PAGEREF _Toc469153207 \h </w:instrText>
        </w:r>
        <w:r w:rsidR="00E135AD">
          <w:rPr>
            <w:noProof/>
            <w:webHidden/>
          </w:rPr>
        </w:r>
        <w:r w:rsidR="00E135AD">
          <w:rPr>
            <w:noProof/>
            <w:webHidden/>
          </w:rPr>
          <w:fldChar w:fldCharType="separate"/>
        </w:r>
        <w:r w:rsidR="00E135AD">
          <w:rPr>
            <w:noProof/>
            <w:webHidden/>
          </w:rPr>
          <w:t>15</w:t>
        </w:r>
        <w:r w:rsidR="00E135AD">
          <w:rPr>
            <w:noProof/>
            <w:webHidden/>
          </w:rPr>
          <w:fldChar w:fldCharType="end"/>
        </w:r>
      </w:hyperlink>
    </w:p>
    <w:p w14:paraId="25114931" w14:textId="75063420" w:rsidR="00E135AD" w:rsidRDefault="00B04BB6">
      <w:pPr>
        <w:pStyle w:val="TOC4"/>
        <w:tabs>
          <w:tab w:val="right" w:leader="dot" w:pos="5030"/>
        </w:tabs>
        <w:rPr>
          <w:rFonts w:eastAsiaTheme="minorEastAsia"/>
          <w:smallCaps w:val="0"/>
          <w:noProof/>
          <w:sz w:val="22"/>
          <w:lang w:val="en-US" w:eastAsia="en-US" w:bidi="ar-SA"/>
        </w:rPr>
      </w:pPr>
      <w:hyperlink w:anchor="_Toc469153208" w:history="1">
        <w:r w:rsidR="00E135AD" w:rsidRPr="001B5CD0">
          <w:rPr>
            <w:rStyle w:val="Hyperlink"/>
            <w:noProof/>
          </w:rPr>
          <w:t>AD-Domänendienste</w:t>
        </w:r>
        <w:r w:rsidR="00E135AD">
          <w:rPr>
            <w:noProof/>
            <w:webHidden/>
          </w:rPr>
          <w:tab/>
        </w:r>
        <w:r w:rsidR="00E135AD">
          <w:rPr>
            <w:noProof/>
            <w:webHidden/>
          </w:rPr>
          <w:fldChar w:fldCharType="begin"/>
        </w:r>
        <w:r w:rsidR="00E135AD">
          <w:rPr>
            <w:noProof/>
            <w:webHidden/>
          </w:rPr>
          <w:instrText xml:space="preserve"> PAGEREF _Toc469153208 \h </w:instrText>
        </w:r>
        <w:r w:rsidR="00E135AD">
          <w:rPr>
            <w:noProof/>
            <w:webHidden/>
          </w:rPr>
        </w:r>
        <w:r w:rsidR="00E135AD">
          <w:rPr>
            <w:noProof/>
            <w:webHidden/>
          </w:rPr>
          <w:fldChar w:fldCharType="separate"/>
        </w:r>
        <w:r w:rsidR="00E135AD">
          <w:rPr>
            <w:noProof/>
            <w:webHidden/>
          </w:rPr>
          <w:t>15</w:t>
        </w:r>
        <w:r w:rsidR="00E135AD">
          <w:rPr>
            <w:noProof/>
            <w:webHidden/>
          </w:rPr>
          <w:fldChar w:fldCharType="end"/>
        </w:r>
      </w:hyperlink>
    </w:p>
    <w:p w14:paraId="2331A6E8" w14:textId="75A5A69A" w:rsidR="00E135AD" w:rsidRDefault="00B04BB6">
      <w:pPr>
        <w:pStyle w:val="TOC4"/>
        <w:tabs>
          <w:tab w:val="right" w:leader="dot" w:pos="5030"/>
        </w:tabs>
        <w:rPr>
          <w:rFonts w:eastAsiaTheme="minorEastAsia"/>
          <w:smallCaps w:val="0"/>
          <w:noProof/>
          <w:sz w:val="22"/>
          <w:lang w:val="en-US" w:eastAsia="en-US" w:bidi="ar-SA"/>
        </w:rPr>
      </w:pPr>
      <w:hyperlink w:anchor="_Toc469153209" w:history="1">
        <w:r w:rsidR="00E135AD" w:rsidRPr="001B5CD0">
          <w:rPr>
            <w:rStyle w:val="Hyperlink"/>
            <w:noProof/>
            <w:lang w:eastAsia="en-US"/>
          </w:rPr>
          <w:t>API-Rechteverwaltungsdienste</w:t>
        </w:r>
        <w:r w:rsidR="00E135AD">
          <w:rPr>
            <w:noProof/>
            <w:webHidden/>
          </w:rPr>
          <w:tab/>
        </w:r>
        <w:r w:rsidR="00E135AD">
          <w:rPr>
            <w:noProof/>
            <w:webHidden/>
          </w:rPr>
          <w:fldChar w:fldCharType="begin"/>
        </w:r>
        <w:r w:rsidR="00E135AD">
          <w:rPr>
            <w:noProof/>
            <w:webHidden/>
          </w:rPr>
          <w:instrText xml:space="preserve"> PAGEREF _Toc469153209 \h </w:instrText>
        </w:r>
        <w:r w:rsidR="00E135AD">
          <w:rPr>
            <w:noProof/>
            <w:webHidden/>
          </w:rPr>
        </w:r>
        <w:r w:rsidR="00E135AD">
          <w:rPr>
            <w:noProof/>
            <w:webHidden/>
          </w:rPr>
          <w:fldChar w:fldCharType="separate"/>
        </w:r>
        <w:r w:rsidR="00E135AD">
          <w:rPr>
            <w:noProof/>
            <w:webHidden/>
          </w:rPr>
          <w:t>16</w:t>
        </w:r>
        <w:r w:rsidR="00E135AD">
          <w:rPr>
            <w:noProof/>
            <w:webHidden/>
          </w:rPr>
          <w:fldChar w:fldCharType="end"/>
        </w:r>
      </w:hyperlink>
    </w:p>
    <w:p w14:paraId="42DCDE69" w14:textId="4779FA25" w:rsidR="00E135AD" w:rsidRDefault="00B04BB6">
      <w:pPr>
        <w:pStyle w:val="TOC4"/>
        <w:tabs>
          <w:tab w:val="right" w:leader="dot" w:pos="5030"/>
        </w:tabs>
        <w:rPr>
          <w:rFonts w:eastAsiaTheme="minorEastAsia"/>
          <w:smallCaps w:val="0"/>
          <w:noProof/>
          <w:sz w:val="22"/>
          <w:lang w:val="en-US" w:eastAsia="en-US" w:bidi="ar-SA"/>
        </w:rPr>
      </w:pPr>
      <w:hyperlink w:anchor="_Toc469153210" w:history="1">
        <w:r w:rsidR="00E135AD" w:rsidRPr="001B5CD0">
          <w:rPr>
            <w:rStyle w:val="Hyperlink"/>
            <w:noProof/>
          </w:rPr>
          <w:t>App-Dienst</w:t>
        </w:r>
        <w:r w:rsidR="00E135AD">
          <w:rPr>
            <w:noProof/>
            <w:webHidden/>
          </w:rPr>
          <w:tab/>
        </w:r>
        <w:r w:rsidR="00E135AD">
          <w:rPr>
            <w:noProof/>
            <w:webHidden/>
          </w:rPr>
          <w:fldChar w:fldCharType="begin"/>
        </w:r>
        <w:r w:rsidR="00E135AD">
          <w:rPr>
            <w:noProof/>
            <w:webHidden/>
          </w:rPr>
          <w:instrText xml:space="preserve"> PAGEREF _Toc469153210 \h </w:instrText>
        </w:r>
        <w:r w:rsidR="00E135AD">
          <w:rPr>
            <w:noProof/>
            <w:webHidden/>
          </w:rPr>
        </w:r>
        <w:r w:rsidR="00E135AD">
          <w:rPr>
            <w:noProof/>
            <w:webHidden/>
          </w:rPr>
          <w:fldChar w:fldCharType="separate"/>
        </w:r>
        <w:r w:rsidR="00E135AD">
          <w:rPr>
            <w:noProof/>
            <w:webHidden/>
          </w:rPr>
          <w:t>16</w:t>
        </w:r>
        <w:r w:rsidR="00E135AD">
          <w:rPr>
            <w:noProof/>
            <w:webHidden/>
          </w:rPr>
          <w:fldChar w:fldCharType="end"/>
        </w:r>
      </w:hyperlink>
    </w:p>
    <w:p w14:paraId="2E4D2A9A" w14:textId="0BB288A4" w:rsidR="00E135AD" w:rsidRDefault="00B04BB6">
      <w:pPr>
        <w:pStyle w:val="TOC4"/>
        <w:tabs>
          <w:tab w:val="right" w:leader="dot" w:pos="5030"/>
        </w:tabs>
        <w:rPr>
          <w:rFonts w:eastAsiaTheme="minorEastAsia"/>
          <w:smallCaps w:val="0"/>
          <w:noProof/>
          <w:sz w:val="22"/>
          <w:lang w:val="en-US" w:eastAsia="en-US" w:bidi="ar-SA"/>
        </w:rPr>
      </w:pPr>
      <w:hyperlink w:anchor="_Toc469153211" w:history="1">
        <w:r w:rsidR="00E135AD" w:rsidRPr="001B5CD0">
          <w:rPr>
            <w:rStyle w:val="Hyperlink"/>
            <w:noProof/>
          </w:rPr>
          <w:t>Application Insights</w:t>
        </w:r>
        <w:r w:rsidR="00E135AD">
          <w:rPr>
            <w:noProof/>
            <w:webHidden/>
          </w:rPr>
          <w:tab/>
        </w:r>
        <w:r w:rsidR="00E135AD">
          <w:rPr>
            <w:noProof/>
            <w:webHidden/>
          </w:rPr>
          <w:fldChar w:fldCharType="begin"/>
        </w:r>
        <w:r w:rsidR="00E135AD">
          <w:rPr>
            <w:noProof/>
            <w:webHidden/>
          </w:rPr>
          <w:instrText xml:space="preserve"> PAGEREF _Toc469153211 \h </w:instrText>
        </w:r>
        <w:r w:rsidR="00E135AD">
          <w:rPr>
            <w:noProof/>
            <w:webHidden/>
          </w:rPr>
        </w:r>
        <w:r w:rsidR="00E135AD">
          <w:rPr>
            <w:noProof/>
            <w:webHidden/>
          </w:rPr>
          <w:fldChar w:fldCharType="separate"/>
        </w:r>
        <w:r w:rsidR="00E135AD">
          <w:rPr>
            <w:noProof/>
            <w:webHidden/>
          </w:rPr>
          <w:t>17</w:t>
        </w:r>
        <w:r w:rsidR="00E135AD">
          <w:rPr>
            <w:noProof/>
            <w:webHidden/>
          </w:rPr>
          <w:fldChar w:fldCharType="end"/>
        </w:r>
      </w:hyperlink>
    </w:p>
    <w:p w14:paraId="61682238" w14:textId="3C42DC64" w:rsidR="00E135AD" w:rsidRDefault="00B04BB6">
      <w:pPr>
        <w:pStyle w:val="TOC4"/>
        <w:tabs>
          <w:tab w:val="right" w:leader="dot" w:pos="5030"/>
        </w:tabs>
        <w:rPr>
          <w:rFonts w:eastAsiaTheme="minorEastAsia"/>
          <w:smallCaps w:val="0"/>
          <w:noProof/>
          <w:sz w:val="22"/>
          <w:lang w:val="en-US" w:eastAsia="en-US" w:bidi="ar-SA"/>
        </w:rPr>
      </w:pPr>
      <w:hyperlink w:anchor="_Toc469153212" w:history="1">
        <w:r w:rsidR="00E135AD" w:rsidRPr="001B5CD0">
          <w:rPr>
            <w:rStyle w:val="Hyperlink"/>
            <w:noProof/>
          </w:rPr>
          <w:t>Application Gateway</w:t>
        </w:r>
        <w:r w:rsidR="00E135AD">
          <w:rPr>
            <w:noProof/>
            <w:webHidden/>
          </w:rPr>
          <w:tab/>
        </w:r>
        <w:r w:rsidR="00E135AD">
          <w:rPr>
            <w:noProof/>
            <w:webHidden/>
          </w:rPr>
          <w:fldChar w:fldCharType="begin"/>
        </w:r>
        <w:r w:rsidR="00E135AD">
          <w:rPr>
            <w:noProof/>
            <w:webHidden/>
          </w:rPr>
          <w:instrText xml:space="preserve"> PAGEREF _Toc469153212 \h </w:instrText>
        </w:r>
        <w:r w:rsidR="00E135AD">
          <w:rPr>
            <w:noProof/>
            <w:webHidden/>
          </w:rPr>
        </w:r>
        <w:r w:rsidR="00E135AD">
          <w:rPr>
            <w:noProof/>
            <w:webHidden/>
          </w:rPr>
          <w:fldChar w:fldCharType="separate"/>
        </w:r>
        <w:r w:rsidR="00E135AD">
          <w:rPr>
            <w:noProof/>
            <w:webHidden/>
          </w:rPr>
          <w:t>17</w:t>
        </w:r>
        <w:r w:rsidR="00E135AD">
          <w:rPr>
            <w:noProof/>
            <w:webHidden/>
          </w:rPr>
          <w:fldChar w:fldCharType="end"/>
        </w:r>
      </w:hyperlink>
    </w:p>
    <w:p w14:paraId="72F5BB19" w14:textId="14EFBB07" w:rsidR="00E135AD" w:rsidRDefault="00B04BB6">
      <w:pPr>
        <w:pStyle w:val="TOC4"/>
        <w:tabs>
          <w:tab w:val="right" w:leader="dot" w:pos="5030"/>
        </w:tabs>
        <w:rPr>
          <w:rFonts w:eastAsiaTheme="minorEastAsia"/>
          <w:smallCaps w:val="0"/>
          <w:noProof/>
          <w:sz w:val="22"/>
          <w:lang w:val="en-US" w:eastAsia="en-US" w:bidi="ar-SA"/>
        </w:rPr>
      </w:pPr>
      <w:hyperlink w:anchor="_Toc469153213" w:history="1">
        <w:r w:rsidR="00E135AD" w:rsidRPr="001B5CD0">
          <w:rPr>
            <w:rStyle w:val="Hyperlink"/>
            <w:noProof/>
          </w:rPr>
          <w:t>Automation-Dienst – Konfiguration für den gewünschten Zustand (DSC)</w:t>
        </w:r>
        <w:r w:rsidR="00E135AD">
          <w:rPr>
            <w:noProof/>
            <w:webHidden/>
          </w:rPr>
          <w:tab/>
        </w:r>
        <w:r w:rsidR="00E135AD">
          <w:rPr>
            <w:noProof/>
            <w:webHidden/>
          </w:rPr>
          <w:fldChar w:fldCharType="begin"/>
        </w:r>
        <w:r w:rsidR="00E135AD">
          <w:rPr>
            <w:noProof/>
            <w:webHidden/>
          </w:rPr>
          <w:instrText xml:space="preserve"> PAGEREF _Toc469153213 \h </w:instrText>
        </w:r>
        <w:r w:rsidR="00E135AD">
          <w:rPr>
            <w:noProof/>
            <w:webHidden/>
          </w:rPr>
        </w:r>
        <w:r w:rsidR="00E135AD">
          <w:rPr>
            <w:noProof/>
            <w:webHidden/>
          </w:rPr>
          <w:fldChar w:fldCharType="separate"/>
        </w:r>
        <w:r w:rsidR="00E135AD">
          <w:rPr>
            <w:noProof/>
            <w:webHidden/>
          </w:rPr>
          <w:t>18</w:t>
        </w:r>
        <w:r w:rsidR="00E135AD">
          <w:rPr>
            <w:noProof/>
            <w:webHidden/>
          </w:rPr>
          <w:fldChar w:fldCharType="end"/>
        </w:r>
      </w:hyperlink>
    </w:p>
    <w:p w14:paraId="5817987B" w14:textId="5F56CAEB" w:rsidR="00E135AD" w:rsidRDefault="00B04BB6">
      <w:pPr>
        <w:pStyle w:val="TOC4"/>
        <w:tabs>
          <w:tab w:val="right" w:leader="dot" w:pos="5030"/>
        </w:tabs>
        <w:rPr>
          <w:rFonts w:eastAsiaTheme="minorEastAsia"/>
          <w:smallCaps w:val="0"/>
          <w:noProof/>
          <w:sz w:val="22"/>
          <w:lang w:val="en-US" w:eastAsia="en-US" w:bidi="ar-SA"/>
        </w:rPr>
      </w:pPr>
      <w:hyperlink w:anchor="_Toc469153214" w:history="1">
        <w:r w:rsidR="00E135AD" w:rsidRPr="001B5CD0">
          <w:rPr>
            <w:rStyle w:val="Hyperlink"/>
            <w:noProof/>
          </w:rPr>
          <w:t>Automation-Dienst – Prozessautomatisierung</w:t>
        </w:r>
        <w:r w:rsidR="00E135AD">
          <w:rPr>
            <w:noProof/>
            <w:webHidden/>
          </w:rPr>
          <w:tab/>
        </w:r>
        <w:r w:rsidR="00E135AD">
          <w:rPr>
            <w:noProof/>
            <w:webHidden/>
          </w:rPr>
          <w:fldChar w:fldCharType="begin"/>
        </w:r>
        <w:r w:rsidR="00E135AD">
          <w:rPr>
            <w:noProof/>
            <w:webHidden/>
          </w:rPr>
          <w:instrText xml:space="preserve"> PAGEREF _Toc469153214 \h </w:instrText>
        </w:r>
        <w:r w:rsidR="00E135AD">
          <w:rPr>
            <w:noProof/>
            <w:webHidden/>
          </w:rPr>
        </w:r>
        <w:r w:rsidR="00E135AD">
          <w:rPr>
            <w:noProof/>
            <w:webHidden/>
          </w:rPr>
          <w:fldChar w:fldCharType="separate"/>
        </w:r>
        <w:r w:rsidR="00E135AD">
          <w:rPr>
            <w:noProof/>
            <w:webHidden/>
          </w:rPr>
          <w:t>18</w:t>
        </w:r>
        <w:r w:rsidR="00E135AD">
          <w:rPr>
            <w:noProof/>
            <w:webHidden/>
          </w:rPr>
          <w:fldChar w:fldCharType="end"/>
        </w:r>
      </w:hyperlink>
    </w:p>
    <w:p w14:paraId="1C417DD4" w14:textId="2A5CB652" w:rsidR="00E135AD" w:rsidRDefault="00B04BB6">
      <w:pPr>
        <w:pStyle w:val="TOC4"/>
        <w:tabs>
          <w:tab w:val="right" w:leader="dot" w:pos="5030"/>
        </w:tabs>
        <w:rPr>
          <w:rFonts w:eastAsiaTheme="minorEastAsia"/>
          <w:smallCaps w:val="0"/>
          <w:noProof/>
          <w:sz w:val="22"/>
          <w:lang w:val="en-US" w:eastAsia="en-US" w:bidi="ar-SA"/>
        </w:rPr>
      </w:pPr>
      <w:hyperlink w:anchor="_Toc469153215" w:history="1">
        <w:r w:rsidR="00E135AD" w:rsidRPr="001B5CD0">
          <w:rPr>
            <w:rStyle w:val="Hyperlink"/>
            <w:noProof/>
          </w:rPr>
          <w:t>Azure-Funktionen</w:t>
        </w:r>
        <w:r w:rsidR="00E135AD">
          <w:rPr>
            <w:noProof/>
            <w:webHidden/>
          </w:rPr>
          <w:tab/>
        </w:r>
        <w:r w:rsidR="00E135AD">
          <w:rPr>
            <w:noProof/>
            <w:webHidden/>
          </w:rPr>
          <w:fldChar w:fldCharType="begin"/>
        </w:r>
        <w:r w:rsidR="00E135AD">
          <w:rPr>
            <w:noProof/>
            <w:webHidden/>
          </w:rPr>
          <w:instrText xml:space="preserve"> PAGEREF _Toc469153215 \h </w:instrText>
        </w:r>
        <w:r w:rsidR="00E135AD">
          <w:rPr>
            <w:noProof/>
            <w:webHidden/>
          </w:rPr>
        </w:r>
        <w:r w:rsidR="00E135AD">
          <w:rPr>
            <w:noProof/>
            <w:webHidden/>
          </w:rPr>
          <w:fldChar w:fldCharType="separate"/>
        </w:r>
        <w:r w:rsidR="00E135AD">
          <w:rPr>
            <w:noProof/>
            <w:webHidden/>
          </w:rPr>
          <w:t>19</w:t>
        </w:r>
        <w:r w:rsidR="00E135AD">
          <w:rPr>
            <w:noProof/>
            <w:webHidden/>
          </w:rPr>
          <w:fldChar w:fldCharType="end"/>
        </w:r>
      </w:hyperlink>
    </w:p>
    <w:p w14:paraId="1784EB03" w14:textId="30D8A153" w:rsidR="00E135AD" w:rsidRDefault="00B04BB6">
      <w:pPr>
        <w:pStyle w:val="TOC4"/>
        <w:tabs>
          <w:tab w:val="right" w:leader="dot" w:pos="5030"/>
        </w:tabs>
        <w:rPr>
          <w:rFonts w:eastAsiaTheme="minorEastAsia"/>
          <w:smallCaps w:val="0"/>
          <w:noProof/>
          <w:sz w:val="22"/>
          <w:lang w:val="en-US" w:eastAsia="en-US" w:bidi="ar-SA"/>
        </w:rPr>
      </w:pPr>
      <w:hyperlink w:anchor="_Toc469153216" w:history="1">
        <w:r w:rsidR="00E135AD" w:rsidRPr="001B5CD0">
          <w:rPr>
            <w:rStyle w:val="Hyperlink"/>
            <w:noProof/>
          </w:rPr>
          <w:t>Azure Security Center</w:t>
        </w:r>
        <w:r w:rsidR="00E135AD">
          <w:rPr>
            <w:noProof/>
            <w:webHidden/>
          </w:rPr>
          <w:tab/>
        </w:r>
        <w:r w:rsidR="00E135AD">
          <w:rPr>
            <w:noProof/>
            <w:webHidden/>
          </w:rPr>
          <w:fldChar w:fldCharType="begin"/>
        </w:r>
        <w:r w:rsidR="00E135AD">
          <w:rPr>
            <w:noProof/>
            <w:webHidden/>
          </w:rPr>
          <w:instrText xml:space="preserve"> PAGEREF _Toc469153216 \h </w:instrText>
        </w:r>
        <w:r w:rsidR="00E135AD">
          <w:rPr>
            <w:noProof/>
            <w:webHidden/>
          </w:rPr>
        </w:r>
        <w:r w:rsidR="00E135AD">
          <w:rPr>
            <w:noProof/>
            <w:webHidden/>
          </w:rPr>
          <w:fldChar w:fldCharType="separate"/>
        </w:r>
        <w:r w:rsidR="00E135AD">
          <w:rPr>
            <w:noProof/>
            <w:webHidden/>
          </w:rPr>
          <w:t>19</w:t>
        </w:r>
        <w:r w:rsidR="00E135AD">
          <w:rPr>
            <w:noProof/>
            <w:webHidden/>
          </w:rPr>
          <w:fldChar w:fldCharType="end"/>
        </w:r>
      </w:hyperlink>
    </w:p>
    <w:p w14:paraId="61388005" w14:textId="7B8208A8" w:rsidR="00E135AD" w:rsidRDefault="00B04BB6">
      <w:pPr>
        <w:pStyle w:val="TOC4"/>
        <w:tabs>
          <w:tab w:val="right" w:leader="dot" w:pos="5030"/>
        </w:tabs>
        <w:rPr>
          <w:rFonts w:eastAsiaTheme="minorEastAsia"/>
          <w:smallCaps w:val="0"/>
          <w:noProof/>
          <w:sz w:val="22"/>
          <w:lang w:val="en-US" w:eastAsia="en-US" w:bidi="ar-SA"/>
        </w:rPr>
      </w:pPr>
      <w:hyperlink w:anchor="_Toc469153217" w:history="1">
        <w:r w:rsidR="00E135AD" w:rsidRPr="001B5CD0">
          <w:rPr>
            <w:rStyle w:val="Hyperlink"/>
            <w:noProof/>
          </w:rPr>
          <w:t>Batch-Dienst</w:t>
        </w:r>
        <w:r w:rsidR="00E135AD">
          <w:rPr>
            <w:noProof/>
            <w:webHidden/>
          </w:rPr>
          <w:tab/>
        </w:r>
        <w:r w:rsidR="00E135AD">
          <w:rPr>
            <w:noProof/>
            <w:webHidden/>
          </w:rPr>
          <w:fldChar w:fldCharType="begin"/>
        </w:r>
        <w:r w:rsidR="00E135AD">
          <w:rPr>
            <w:noProof/>
            <w:webHidden/>
          </w:rPr>
          <w:instrText xml:space="preserve"> PAGEREF _Toc469153217 \h </w:instrText>
        </w:r>
        <w:r w:rsidR="00E135AD">
          <w:rPr>
            <w:noProof/>
            <w:webHidden/>
          </w:rPr>
        </w:r>
        <w:r w:rsidR="00E135AD">
          <w:rPr>
            <w:noProof/>
            <w:webHidden/>
          </w:rPr>
          <w:fldChar w:fldCharType="separate"/>
        </w:r>
        <w:r w:rsidR="00E135AD">
          <w:rPr>
            <w:noProof/>
            <w:webHidden/>
          </w:rPr>
          <w:t>20</w:t>
        </w:r>
        <w:r w:rsidR="00E135AD">
          <w:rPr>
            <w:noProof/>
            <w:webHidden/>
          </w:rPr>
          <w:fldChar w:fldCharType="end"/>
        </w:r>
      </w:hyperlink>
    </w:p>
    <w:p w14:paraId="4F9426EB" w14:textId="73799467" w:rsidR="00E135AD" w:rsidRDefault="00B04BB6">
      <w:pPr>
        <w:pStyle w:val="TOC4"/>
        <w:tabs>
          <w:tab w:val="right" w:leader="dot" w:pos="5030"/>
        </w:tabs>
        <w:rPr>
          <w:rFonts w:eastAsiaTheme="minorEastAsia"/>
          <w:smallCaps w:val="0"/>
          <w:noProof/>
          <w:sz w:val="22"/>
          <w:lang w:val="en-US" w:eastAsia="en-US" w:bidi="ar-SA"/>
        </w:rPr>
      </w:pPr>
      <w:hyperlink w:anchor="_Toc469153218" w:history="1">
        <w:r w:rsidR="00E135AD" w:rsidRPr="001B5CD0">
          <w:rPr>
            <w:rStyle w:val="Hyperlink"/>
            <w:noProof/>
          </w:rPr>
          <w:t>Backup-Dienst</w:t>
        </w:r>
        <w:r w:rsidR="00E135AD">
          <w:rPr>
            <w:noProof/>
            <w:webHidden/>
          </w:rPr>
          <w:tab/>
        </w:r>
        <w:r w:rsidR="00E135AD">
          <w:rPr>
            <w:noProof/>
            <w:webHidden/>
          </w:rPr>
          <w:fldChar w:fldCharType="begin"/>
        </w:r>
        <w:r w:rsidR="00E135AD">
          <w:rPr>
            <w:noProof/>
            <w:webHidden/>
          </w:rPr>
          <w:instrText xml:space="preserve"> PAGEREF _Toc469153218 \h </w:instrText>
        </w:r>
        <w:r w:rsidR="00E135AD">
          <w:rPr>
            <w:noProof/>
            <w:webHidden/>
          </w:rPr>
        </w:r>
        <w:r w:rsidR="00E135AD">
          <w:rPr>
            <w:noProof/>
            <w:webHidden/>
          </w:rPr>
          <w:fldChar w:fldCharType="separate"/>
        </w:r>
        <w:r w:rsidR="00E135AD">
          <w:rPr>
            <w:noProof/>
            <w:webHidden/>
          </w:rPr>
          <w:t>20</w:t>
        </w:r>
        <w:r w:rsidR="00E135AD">
          <w:rPr>
            <w:noProof/>
            <w:webHidden/>
          </w:rPr>
          <w:fldChar w:fldCharType="end"/>
        </w:r>
      </w:hyperlink>
    </w:p>
    <w:p w14:paraId="01A5DCD1" w14:textId="705662F9" w:rsidR="00E135AD" w:rsidRDefault="00B04BB6">
      <w:pPr>
        <w:pStyle w:val="TOC4"/>
        <w:tabs>
          <w:tab w:val="right" w:leader="dot" w:pos="5030"/>
        </w:tabs>
        <w:rPr>
          <w:rFonts w:eastAsiaTheme="minorEastAsia"/>
          <w:smallCaps w:val="0"/>
          <w:noProof/>
          <w:sz w:val="22"/>
          <w:lang w:val="en-US" w:eastAsia="en-US" w:bidi="ar-SA"/>
        </w:rPr>
      </w:pPr>
      <w:hyperlink w:anchor="_Toc469153219" w:history="1">
        <w:r w:rsidR="00E135AD" w:rsidRPr="001B5CD0">
          <w:rPr>
            <w:rStyle w:val="Hyperlink"/>
            <w:noProof/>
            <w:lang w:eastAsia="en-US"/>
          </w:rPr>
          <w:t>BizTalk-Dienste</w:t>
        </w:r>
        <w:r w:rsidR="00E135AD">
          <w:rPr>
            <w:noProof/>
            <w:webHidden/>
          </w:rPr>
          <w:tab/>
        </w:r>
        <w:r w:rsidR="00E135AD">
          <w:rPr>
            <w:noProof/>
            <w:webHidden/>
          </w:rPr>
          <w:fldChar w:fldCharType="begin"/>
        </w:r>
        <w:r w:rsidR="00E135AD">
          <w:rPr>
            <w:noProof/>
            <w:webHidden/>
          </w:rPr>
          <w:instrText xml:space="preserve"> PAGEREF _Toc469153219 \h </w:instrText>
        </w:r>
        <w:r w:rsidR="00E135AD">
          <w:rPr>
            <w:noProof/>
            <w:webHidden/>
          </w:rPr>
        </w:r>
        <w:r w:rsidR="00E135AD">
          <w:rPr>
            <w:noProof/>
            <w:webHidden/>
          </w:rPr>
          <w:fldChar w:fldCharType="separate"/>
        </w:r>
        <w:r w:rsidR="00E135AD">
          <w:rPr>
            <w:noProof/>
            <w:webHidden/>
          </w:rPr>
          <w:t>21</w:t>
        </w:r>
        <w:r w:rsidR="00E135AD">
          <w:rPr>
            <w:noProof/>
            <w:webHidden/>
          </w:rPr>
          <w:fldChar w:fldCharType="end"/>
        </w:r>
      </w:hyperlink>
    </w:p>
    <w:p w14:paraId="5314F06D" w14:textId="6B88766D" w:rsidR="00E135AD" w:rsidRDefault="00B04BB6">
      <w:pPr>
        <w:pStyle w:val="TOC4"/>
        <w:tabs>
          <w:tab w:val="right" w:leader="dot" w:pos="5030"/>
        </w:tabs>
        <w:rPr>
          <w:rFonts w:eastAsiaTheme="minorEastAsia"/>
          <w:smallCaps w:val="0"/>
          <w:noProof/>
          <w:sz w:val="22"/>
          <w:lang w:val="en-US" w:eastAsia="en-US" w:bidi="ar-SA"/>
        </w:rPr>
      </w:pPr>
      <w:hyperlink w:anchor="_Toc469153220" w:history="1">
        <w:r w:rsidR="00E135AD" w:rsidRPr="001B5CD0">
          <w:rPr>
            <w:rStyle w:val="Hyperlink"/>
            <w:noProof/>
            <w:lang w:eastAsia="en-US"/>
          </w:rPr>
          <w:t>Cache-Dienste</w:t>
        </w:r>
        <w:r w:rsidR="00E135AD">
          <w:rPr>
            <w:noProof/>
            <w:webHidden/>
          </w:rPr>
          <w:tab/>
        </w:r>
        <w:r w:rsidR="00E135AD">
          <w:rPr>
            <w:noProof/>
            <w:webHidden/>
          </w:rPr>
          <w:fldChar w:fldCharType="begin"/>
        </w:r>
        <w:r w:rsidR="00E135AD">
          <w:rPr>
            <w:noProof/>
            <w:webHidden/>
          </w:rPr>
          <w:instrText xml:space="preserve"> PAGEREF _Toc469153220 \h </w:instrText>
        </w:r>
        <w:r w:rsidR="00E135AD">
          <w:rPr>
            <w:noProof/>
            <w:webHidden/>
          </w:rPr>
        </w:r>
        <w:r w:rsidR="00E135AD">
          <w:rPr>
            <w:noProof/>
            <w:webHidden/>
          </w:rPr>
          <w:fldChar w:fldCharType="separate"/>
        </w:r>
        <w:r w:rsidR="00E135AD">
          <w:rPr>
            <w:noProof/>
            <w:webHidden/>
          </w:rPr>
          <w:t>21</w:t>
        </w:r>
        <w:r w:rsidR="00E135AD">
          <w:rPr>
            <w:noProof/>
            <w:webHidden/>
          </w:rPr>
          <w:fldChar w:fldCharType="end"/>
        </w:r>
      </w:hyperlink>
    </w:p>
    <w:p w14:paraId="65586FC5" w14:textId="6FD6189B" w:rsidR="00E135AD" w:rsidRDefault="00B04BB6">
      <w:pPr>
        <w:pStyle w:val="TOC4"/>
        <w:tabs>
          <w:tab w:val="right" w:leader="dot" w:pos="5030"/>
        </w:tabs>
        <w:rPr>
          <w:rFonts w:eastAsiaTheme="minorEastAsia"/>
          <w:smallCaps w:val="0"/>
          <w:noProof/>
          <w:sz w:val="22"/>
          <w:lang w:val="en-US" w:eastAsia="en-US" w:bidi="ar-SA"/>
        </w:rPr>
      </w:pPr>
      <w:hyperlink w:anchor="_Toc469153221" w:history="1">
        <w:r w:rsidR="00E135AD" w:rsidRPr="001B5CD0">
          <w:rPr>
            <w:rStyle w:val="Hyperlink"/>
            <w:noProof/>
            <w:lang w:eastAsia="en-US"/>
          </w:rPr>
          <w:t>CDN-Dienst</w:t>
        </w:r>
        <w:r w:rsidR="00E135AD">
          <w:rPr>
            <w:noProof/>
            <w:webHidden/>
          </w:rPr>
          <w:tab/>
        </w:r>
        <w:r w:rsidR="00E135AD">
          <w:rPr>
            <w:noProof/>
            <w:webHidden/>
          </w:rPr>
          <w:fldChar w:fldCharType="begin"/>
        </w:r>
        <w:r w:rsidR="00E135AD">
          <w:rPr>
            <w:noProof/>
            <w:webHidden/>
          </w:rPr>
          <w:instrText xml:space="preserve"> PAGEREF _Toc469153221 \h </w:instrText>
        </w:r>
        <w:r w:rsidR="00E135AD">
          <w:rPr>
            <w:noProof/>
            <w:webHidden/>
          </w:rPr>
        </w:r>
        <w:r w:rsidR="00E135AD">
          <w:rPr>
            <w:noProof/>
            <w:webHidden/>
          </w:rPr>
          <w:fldChar w:fldCharType="separate"/>
        </w:r>
        <w:r w:rsidR="00E135AD">
          <w:rPr>
            <w:noProof/>
            <w:webHidden/>
          </w:rPr>
          <w:t>22</w:t>
        </w:r>
        <w:r w:rsidR="00E135AD">
          <w:rPr>
            <w:noProof/>
            <w:webHidden/>
          </w:rPr>
          <w:fldChar w:fldCharType="end"/>
        </w:r>
      </w:hyperlink>
    </w:p>
    <w:p w14:paraId="0CC4CCA2" w14:textId="4E04AA69" w:rsidR="00E135AD" w:rsidRDefault="00B04BB6">
      <w:pPr>
        <w:pStyle w:val="TOC4"/>
        <w:tabs>
          <w:tab w:val="right" w:leader="dot" w:pos="5030"/>
        </w:tabs>
        <w:rPr>
          <w:rFonts w:eastAsiaTheme="minorEastAsia"/>
          <w:smallCaps w:val="0"/>
          <w:noProof/>
          <w:sz w:val="22"/>
          <w:lang w:val="en-US" w:eastAsia="en-US" w:bidi="ar-SA"/>
        </w:rPr>
      </w:pPr>
      <w:hyperlink w:anchor="_Toc469153222" w:history="1">
        <w:r w:rsidR="00E135AD" w:rsidRPr="001B5CD0">
          <w:rPr>
            <w:rStyle w:val="Hyperlink"/>
            <w:noProof/>
            <w:lang w:eastAsia="en-US"/>
          </w:rPr>
          <w:t>Cloud-Dienste</w:t>
        </w:r>
        <w:r w:rsidR="00E135AD">
          <w:rPr>
            <w:noProof/>
            <w:webHidden/>
          </w:rPr>
          <w:tab/>
        </w:r>
        <w:r w:rsidR="00E135AD">
          <w:rPr>
            <w:noProof/>
            <w:webHidden/>
          </w:rPr>
          <w:fldChar w:fldCharType="begin"/>
        </w:r>
        <w:r w:rsidR="00E135AD">
          <w:rPr>
            <w:noProof/>
            <w:webHidden/>
          </w:rPr>
          <w:instrText xml:space="preserve"> PAGEREF _Toc469153222 \h </w:instrText>
        </w:r>
        <w:r w:rsidR="00E135AD">
          <w:rPr>
            <w:noProof/>
            <w:webHidden/>
          </w:rPr>
        </w:r>
        <w:r w:rsidR="00E135AD">
          <w:rPr>
            <w:noProof/>
            <w:webHidden/>
          </w:rPr>
          <w:fldChar w:fldCharType="separate"/>
        </w:r>
        <w:r w:rsidR="00E135AD">
          <w:rPr>
            <w:noProof/>
            <w:webHidden/>
          </w:rPr>
          <w:t>22</w:t>
        </w:r>
        <w:r w:rsidR="00E135AD">
          <w:rPr>
            <w:noProof/>
            <w:webHidden/>
          </w:rPr>
          <w:fldChar w:fldCharType="end"/>
        </w:r>
      </w:hyperlink>
    </w:p>
    <w:p w14:paraId="74EB2430" w14:textId="774BF3D7" w:rsidR="00E135AD" w:rsidRDefault="00B04BB6">
      <w:pPr>
        <w:pStyle w:val="TOC4"/>
        <w:tabs>
          <w:tab w:val="right" w:leader="dot" w:pos="5030"/>
        </w:tabs>
        <w:rPr>
          <w:rFonts w:eastAsiaTheme="minorEastAsia"/>
          <w:smallCaps w:val="0"/>
          <w:noProof/>
          <w:sz w:val="22"/>
          <w:lang w:val="en-US" w:eastAsia="en-US" w:bidi="ar-SA"/>
        </w:rPr>
      </w:pPr>
      <w:hyperlink w:anchor="_Toc469153223" w:history="1">
        <w:r w:rsidR="00E135AD" w:rsidRPr="001B5CD0">
          <w:rPr>
            <w:rStyle w:val="Hyperlink"/>
            <w:noProof/>
          </w:rPr>
          <w:t>Datenkatalog</w:t>
        </w:r>
        <w:r w:rsidR="00E135AD">
          <w:rPr>
            <w:noProof/>
            <w:webHidden/>
          </w:rPr>
          <w:tab/>
        </w:r>
        <w:r w:rsidR="00E135AD">
          <w:rPr>
            <w:noProof/>
            <w:webHidden/>
          </w:rPr>
          <w:fldChar w:fldCharType="begin"/>
        </w:r>
        <w:r w:rsidR="00E135AD">
          <w:rPr>
            <w:noProof/>
            <w:webHidden/>
          </w:rPr>
          <w:instrText xml:space="preserve"> PAGEREF _Toc469153223 \h </w:instrText>
        </w:r>
        <w:r w:rsidR="00E135AD">
          <w:rPr>
            <w:noProof/>
            <w:webHidden/>
          </w:rPr>
        </w:r>
        <w:r w:rsidR="00E135AD">
          <w:rPr>
            <w:noProof/>
            <w:webHidden/>
          </w:rPr>
          <w:fldChar w:fldCharType="separate"/>
        </w:r>
        <w:r w:rsidR="00E135AD">
          <w:rPr>
            <w:noProof/>
            <w:webHidden/>
          </w:rPr>
          <w:t>23</w:t>
        </w:r>
        <w:r w:rsidR="00E135AD">
          <w:rPr>
            <w:noProof/>
            <w:webHidden/>
          </w:rPr>
          <w:fldChar w:fldCharType="end"/>
        </w:r>
      </w:hyperlink>
    </w:p>
    <w:p w14:paraId="7BD82E42" w14:textId="23FC5BA2" w:rsidR="00E135AD" w:rsidRDefault="00B04BB6">
      <w:pPr>
        <w:pStyle w:val="TOC4"/>
        <w:tabs>
          <w:tab w:val="right" w:leader="dot" w:pos="5030"/>
        </w:tabs>
        <w:rPr>
          <w:rFonts w:eastAsiaTheme="minorEastAsia"/>
          <w:smallCaps w:val="0"/>
          <w:noProof/>
          <w:sz w:val="22"/>
          <w:lang w:val="en-US" w:eastAsia="en-US" w:bidi="ar-SA"/>
        </w:rPr>
      </w:pPr>
      <w:hyperlink w:anchor="_Toc469153224" w:history="1">
        <w:r w:rsidR="00E135AD" w:rsidRPr="001B5CD0">
          <w:rPr>
            <w:rStyle w:val="Hyperlink"/>
            <w:noProof/>
          </w:rPr>
          <w:t>Data Factory – Aktivitätsausführungen</w:t>
        </w:r>
        <w:r w:rsidR="00E135AD">
          <w:rPr>
            <w:noProof/>
            <w:webHidden/>
          </w:rPr>
          <w:tab/>
        </w:r>
        <w:r w:rsidR="00E135AD">
          <w:rPr>
            <w:noProof/>
            <w:webHidden/>
          </w:rPr>
          <w:fldChar w:fldCharType="begin"/>
        </w:r>
        <w:r w:rsidR="00E135AD">
          <w:rPr>
            <w:noProof/>
            <w:webHidden/>
          </w:rPr>
          <w:instrText xml:space="preserve"> PAGEREF _Toc469153224 \h </w:instrText>
        </w:r>
        <w:r w:rsidR="00E135AD">
          <w:rPr>
            <w:noProof/>
            <w:webHidden/>
          </w:rPr>
        </w:r>
        <w:r w:rsidR="00E135AD">
          <w:rPr>
            <w:noProof/>
            <w:webHidden/>
          </w:rPr>
          <w:fldChar w:fldCharType="separate"/>
        </w:r>
        <w:r w:rsidR="00E135AD">
          <w:rPr>
            <w:noProof/>
            <w:webHidden/>
          </w:rPr>
          <w:t>23</w:t>
        </w:r>
        <w:r w:rsidR="00E135AD">
          <w:rPr>
            <w:noProof/>
            <w:webHidden/>
          </w:rPr>
          <w:fldChar w:fldCharType="end"/>
        </w:r>
      </w:hyperlink>
    </w:p>
    <w:p w14:paraId="2F739EAD" w14:textId="1A3D50D7" w:rsidR="00E135AD" w:rsidRDefault="00B04BB6">
      <w:pPr>
        <w:pStyle w:val="TOC4"/>
        <w:tabs>
          <w:tab w:val="right" w:leader="dot" w:pos="5030"/>
        </w:tabs>
        <w:rPr>
          <w:rFonts w:eastAsiaTheme="minorEastAsia"/>
          <w:smallCaps w:val="0"/>
          <w:noProof/>
          <w:sz w:val="22"/>
          <w:lang w:val="en-US" w:eastAsia="en-US" w:bidi="ar-SA"/>
        </w:rPr>
      </w:pPr>
      <w:hyperlink w:anchor="_Toc469153225" w:history="1">
        <w:r w:rsidR="00E135AD" w:rsidRPr="001B5CD0">
          <w:rPr>
            <w:rStyle w:val="Hyperlink"/>
            <w:noProof/>
          </w:rPr>
          <w:t>Data Factory – API-Aufrufe</w:t>
        </w:r>
        <w:r w:rsidR="00E135AD">
          <w:rPr>
            <w:noProof/>
            <w:webHidden/>
          </w:rPr>
          <w:tab/>
        </w:r>
        <w:r w:rsidR="00E135AD">
          <w:rPr>
            <w:noProof/>
            <w:webHidden/>
          </w:rPr>
          <w:fldChar w:fldCharType="begin"/>
        </w:r>
        <w:r w:rsidR="00E135AD">
          <w:rPr>
            <w:noProof/>
            <w:webHidden/>
          </w:rPr>
          <w:instrText xml:space="preserve"> PAGEREF _Toc469153225 \h </w:instrText>
        </w:r>
        <w:r w:rsidR="00E135AD">
          <w:rPr>
            <w:noProof/>
            <w:webHidden/>
          </w:rPr>
        </w:r>
        <w:r w:rsidR="00E135AD">
          <w:rPr>
            <w:noProof/>
            <w:webHidden/>
          </w:rPr>
          <w:fldChar w:fldCharType="separate"/>
        </w:r>
        <w:r w:rsidR="00E135AD">
          <w:rPr>
            <w:noProof/>
            <w:webHidden/>
          </w:rPr>
          <w:t>24</w:t>
        </w:r>
        <w:r w:rsidR="00E135AD">
          <w:rPr>
            <w:noProof/>
            <w:webHidden/>
          </w:rPr>
          <w:fldChar w:fldCharType="end"/>
        </w:r>
      </w:hyperlink>
    </w:p>
    <w:p w14:paraId="019B20B4" w14:textId="76335156" w:rsidR="00E135AD" w:rsidRDefault="00B04BB6">
      <w:pPr>
        <w:pStyle w:val="TOC4"/>
        <w:tabs>
          <w:tab w:val="right" w:leader="dot" w:pos="5030"/>
        </w:tabs>
        <w:rPr>
          <w:rFonts w:eastAsiaTheme="minorEastAsia"/>
          <w:smallCaps w:val="0"/>
          <w:noProof/>
          <w:sz w:val="22"/>
          <w:lang w:val="en-US" w:eastAsia="en-US" w:bidi="ar-SA"/>
        </w:rPr>
      </w:pPr>
      <w:hyperlink w:anchor="_Toc469153226" w:history="1">
        <w:r w:rsidR="00E135AD" w:rsidRPr="001B5CD0">
          <w:rPr>
            <w:rStyle w:val="Hyperlink"/>
            <w:noProof/>
          </w:rPr>
          <w:t>Data Lake Analytics</w:t>
        </w:r>
        <w:r w:rsidR="00E135AD">
          <w:rPr>
            <w:noProof/>
            <w:webHidden/>
          </w:rPr>
          <w:tab/>
        </w:r>
        <w:r w:rsidR="00E135AD">
          <w:rPr>
            <w:noProof/>
            <w:webHidden/>
          </w:rPr>
          <w:fldChar w:fldCharType="begin"/>
        </w:r>
        <w:r w:rsidR="00E135AD">
          <w:rPr>
            <w:noProof/>
            <w:webHidden/>
          </w:rPr>
          <w:instrText xml:space="preserve"> PAGEREF _Toc469153226 \h </w:instrText>
        </w:r>
        <w:r w:rsidR="00E135AD">
          <w:rPr>
            <w:noProof/>
            <w:webHidden/>
          </w:rPr>
        </w:r>
        <w:r w:rsidR="00E135AD">
          <w:rPr>
            <w:noProof/>
            <w:webHidden/>
          </w:rPr>
          <w:fldChar w:fldCharType="separate"/>
        </w:r>
        <w:r w:rsidR="00E135AD">
          <w:rPr>
            <w:noProof/>
            <w:webHidden/>
          </w:rPr>
          <w:t>24</w:t>
        </w:r>
        <w:r w:rsidR="00E135AD">
          <w:rPr>
            <w:noProof/>
            <w:webHidden/>
          </w:rPr>
          <w:fldChar w:fldCharType="end"/>
        </w:r>
      </w:hyperlink>
    </w:p>
    <w:p w14:paraId="3742424D" w14:textId="5BE25CC5" w:rsidR="00E135AD" w:rsidRDefault="00B04BB6">
      <w:pPr>
        <w:pStyle w:val="TOC4"/>
        <w:tabs>
          <w:tab w:val="right" w:leader="dot" w:pos="5030"/>
        </w:tabs>
        <w:rPr>
          <w:rFonts w:eastAsiaTheme="minorEastAsia"/>
          <w:smallCaps w:val="0"/>
          <w:noProof/>
          <w:sz w:val="22"/>
          <w:lang w:val="en-US" w:eastAsia="en-US" w:bidi="ar-SA"/>
        </w:rPr>
      </w:pPr>
      <w:hyperlink w:anchor="_Toc469153227" w:history="1">
        <w:r w:rsidR="00E135AD" w:rsidRPr="001B5CD0">
          <w:rPr>
            <w:rStyle w:val="Hyperlink"/>
            <w:noProof/>
          </w:rPr>
          <w:t>Data Lake Store</w:t>
        </w:r>
        <w:r w:rsidR="00E135AD">
          <w:rPr>
            <w:noProof/>
            <w:webHidden/>
          </w:rPr>
          <w:tab/>
        </w:r>
        <w:r w:rsidR="00E135AD">
          <w:rPr>
            <w:noProof/>
            <w:webHidden/>
          </w:rPr>
          <w:fldChar w:fldCharType="begin"/>
        </w:r>
        <w:r w:rsidR="00E135AD">
          <w:rPr>
            <w:noProof/>
            <w:webHidden/>
          </w:rPr>
          <w:instrText xml:space="preserve"> PAGEREF _Toc469153227 \h </w:instrText>
        </w:r>
        <w:r w:rsidR="00E135AD">
          <w:rPr>
            <w:noProof/>
            <w:webHidden/>
          </w:rPr>
        </w:r>
        <w:r w:rsidR="00E135AD">
          <w:rPr>
            <w:noProof/>
            <w:webHidden/>
          </w:rPr>
          <w:fldChar w:fldCharType="separate"/>
        </w:r>
        <w:r w:rsidR="00E135AD">
          <w:rPr>
            <w:noProof/>
            <w:webHidden/>
          </w:rPr>
          <w:t>25</w:t>
        </w:r>
        <w:r w:rsidR="00E135AD">
          <w:rPr>
            <w:noProof/>
            <w:webHidden/>
          </w:rPr>
          <w:fldChar w:fldCharType="end"/>
        </w:r>
      </w:hyperlink>
    </w:p>
    <w:p w14:paraId="03F6648F" w14:textId="2E826776" w:rsidR="00E135AD" w:rsidRDefault="00B04BB6">
      <w:pPr>
        <w:pStyle w:val="TOC4"/>
        <w:tabs>
          <w:tab w:val="right" w:leader="dot" w:pos="5030"/>
        </w:tabs>
        <w:rPr>
          <w:rFonts w:eastAsiaTheme="minorEastAsia"/>
          <w:smallCaps w:val="0"/>
          <w:noProof/>
          <w:sz w:val="22"/>
          <w:lang w:val="en-US" w:eastAsia="en-US" w:bidi="ar-SA"/>
        </w:rPr>
      </w:pPr>
      <w:hyperlink w:anchor="_Toc469153228" w:history="1">
        <w:r w:rsidR="00E135AD" w:rsidRPr="001B5CD0">
          <w:rPr>
            <w:rStyle w:val="Hyperlink"/>
            <w:noProof/>
            <w:lang w:eastAsia="en-US"/>
          </w:rPr>
          <w:t>DocumentDB</w:t>
        </w:r>
        <w:r w:rsidR="00E135AD">
          <w:rPr>
            <w:noProof/>
            <w:webHidden/>
          </w:rPr>
          <w:tab/>
        </w:r>
        <w:r w:rsidR="00E135AD">
          <w:rPr>
            <w:noProof/>
            <w:webHidden/>
          </w:rPr>
          <w:fldChar w:fldCharType="begin"/>
        </w:r>
        <w:r w:rsidR="00E135AD">
          <w:rPr>
            <w:noProof/>
            <w:webHidden/>
          </w:rPr>
          <w:instrText xml:space="preserve"> PAGEREF _Toc469153228 \h </w:instrText>
        </w:r>
        <w:r w:rsidR="00E135AD">
          <w:rPr>
            <w:noProof/>
            <w:webHidden/>
          </w:rPr>
        </w:r>
        <w:r w:rsidR="00E135AD">
          <w:rPr>
            <w:noProof/>
            <w:webHidden/>
          </w:rPr>
          <w:fldChar w:fldCharType="separate"/>
        </w:r>
        <w:r w:rsidR="00E135AD">
          <w:rPr>
            <w:noProof/>
            <w:webHidden/>
          </w:rPr>
          <w:t>25</w:t>
        </w:r>
        <w:r w:rsidR="00E135AD">
          <w:rPr>
            <w:noProof/>
            <w:webHidden/>
          </w:rPr>
          <w:fldChar w:fldCharType="end"/>
        </w:r>
      </w:hyperlink>
    </w:p>
    <w:p w14:paraId="1E7C8610" w14:textId="73B391DD" w:rsidR="00E135AD" w:rsidRDefault="00B04BB6">
      <w:pPr>
        <w:pStyle w:val="TOC4"/>
        <w:tabs>
          <w:tab w:val="right" w:leader="dot" w:pos="5030"/>
        </w:tabs>
        <w:rPr>
          <w:rFonts w:eastAsiaTheme="minorEastAsia"/>
          <w:smallCaps w:val="0"/>
          <w:noProof/>
          <w:sz w:val="22"/>
          <w:lang w:val="en-US" w:eastAsia="en-US" w:bidi="ar-SA"/>
        </w:rPr>
      </w:pPr>
      <w:hyperlink w:anchor="_Toc469153229" w:history="1">
        <w:r w:rsidR="00E135AD" w:rsidRPr="001B5CD0">
          <w:rPr>
            <w:rStyle w:val="Hyperlink"/>
            <w:noProof/>
            <w:lang w:eastAsia="en-US"/>
          </w:rPr>
          <w:t>ExpressRoute</w:t>
        </w:r>
        <w:r w:rsidR="00E135AD">
          <w:rPr>
            <w:noProof/>
            <w:webHidden/>
          </w:rPr>
          <w:tab/>
        </w:r>
        <w:r w:rsidR="00E135AD">
          <w:rPr>
            <w:noProof/>
            <w:webHidden/>
          </w:rPr>
          <w:fldChar w:fldCharType="begin"/>
        </w:r>
        <w:r w:rsidR="00E135AD">
          <w:rPr>
            <w:noProof/>
            <w:webHidden/>
          </w:rPr>
          <w:instrText xml:space="preserve"> PAGEREF _Toc469153229 \h </w:instrText>
        </w:r>
        <w:r w:rsidR="00E135AD">
          <w:rPr>
            <w:noProof/>
            <w:webHidden/>
          </w:rPr>
        </w:r>
        <w:r w:rsidR="00E135AD">
          <w:rPr>
            <w:noProof/>
            <w:webHidden/>
          </w:rPr>
          <w:fldChar w:fldCharType="separate"/>
        </w:r>
        <w:r w:rsidR="00E135AD">
          <w:rPr>
            <w:noProof/>
            <w:webHidden/>
          </w:rPr>
          <w:t>25</w:t>
        </w:r>
        <w:r w:rsidR="00E135AD">
          <w:rPr>
            <w:noProof/>
            <w:webHidden/>
          </w:rPr>
          <w:fldChar w:fldCharType="end"/>
        </w:r>
      </w:hyperlink>
    </w:p>
    <w:p w14:paraId="2A2FCB90" w14:textId="368512EE" w:rsidR="00E135AD" w:rsidRDefault="00B04BB6">
      <w:pPr>
        <w:pStyle w:val="TOC4"/>
        <w:tabs>
          <w:tab w:val="right" w:leader="dot" w:pos="5030"/>
        </w:tabs>
        <w:rPr>
          <w:rFonts w:eastAsiaTheme="minorEastAsia"/>
          <w:smallCaps w:val="0"/>
          <w:noProof/>
          <w:sz w:val="22"/>
          <w:lang w:val="en-US" w:eastAsia="en-US" w:bidi="ar-SA"/>
        </w:rPr>
      </w:pPr>
      <w:hyperlink w:anchor="_Toc469153230" w:history="1">
        <w:r w:rsidR="00E135AD" w:rsidRPr="001B5CD0">
          <w:rPr>
            <w:rStyle w:val="Hyperlink"/>
            <w:noProof/>
            <w:lang w:eastAsia="en-US"/>
          </w:rPr>
          <w:t>HDInsight</w:t>
        </w:r>
        <w:r w:rsidR="00E135AD">
          <w:rPr>
            <w:noProof/>
            <w:webHidden/>
          </w:rPr>
          <w:tab/>
        </w:r>
        <w:r w:rsidR="00E135AD">
          <w:rPr>
            <w:noProof/>
            <w:webHidden/>
          </w:rPr>
          <w:fldChar w:fldCharType="begin"/>
        </w:r>
        <w:r w:rsidR="00E135AD">
          <w:rPr>
            <w:noProof/>
            <w:webHidden/>
          </w:rPr>
          <w:instrText xml:space="preserve"> PAGEREF _Toc469153230 \h </w:instrText>
        </w:r>
        <w:r w:rsidR="00E135AD">
          <w:rPr>
            <w:noProof/>
            <w:webHidden/>
          </w:rPr>
        </w:r>
        <w:r w:rsidR="00E135AD">
          <w:rPr>
            <w:noProof/>
            <w:webHidden/>
          </w:rPr>
          <w:fldChar w:fldCharType="separate"/>
        </w:r>
        <w:r w:rsidR="00E135AD">
          <w:rPr>
            <w:noProof/>
            <w:webHidden/>
          </w:rPr>
          <w:t>26</w:t>
        </w:r>
        <w:r w:rsidR="00E135AD">
          <w:rPr>
            <w:noProof/>
            <w:webHidden/>
          </w:rPr>
          <w:fldChar w:fldCharType="end"/>
        </w:r>
      </w:hyperlink>
    </w:p>
    <w:p w14:paraId="06A10C30" w14:textId="1CE27472" w:rsidR="00E135AD" w:rsidRDefault="00B04BB6">
      <w:pPr>
        <w:pStyle w:val="TOC4"/>
        <w:tabs>
          <w:tab w:val="right" w:leader="dot" w:pos="5030"/>
        </w:tabs>
        <w:rPr>
          <w:rFonts w:eastAsiaTheme="minorEastAsia"/>
          <w:smallCaps w:val="0"/>
          <w:noProof/>
          <w:sz w:val="22"/>
          <w:lang w:val="en-US" w:eastAsia="en-US" w:bidi="ar-SA"/>
        </w:rPr>
      </w:pPr>
      <w:hyperlink w:anchor="_Toc469153231" w:history="1">
        <w:r w:rsidR="00E135AD" w:rsidRPr="001B5CD0">
          <w:rPr>
            <w:rStyle w:val="Hyperlink"/>
            <w:noProof/>
          </w:rPr>
          <w:t>HockeyApp</w:t>
        </w:r>
        <w:r w:rsidR="00E135AD">
          <w:rPr>
            <w:noProof/>
            <w:webHidden/>
          </w:rPr>
          <w:tab/>
        </w:r>
        <w:r w:rsidR="00E135AD">
          <w:rPr>
            <w:noProof/>
            <w:webHidden/>
          </w:rPr>
          <w:fldChar w:fldCharType="begin"/>
        </w:r>
        <w:r w:rsidR="00E135AD">
          <w:rPr>
            <w:noProof/>
            <w:webHidden/>
          </w:rPr>
          <w:instrText xml:space="preserve"> PAGEREF _Toc469153231 \h </w:instrText>
        </w:r>
        <w:r w:rsidR="00E135AD">
          <w:rPr>
            <w:noProof/>
            <w:webHidden/>
          </w:rPr>
        </w:r>
        <w:r w:rsidR="00E135AD">
          <w:rPr>
            <w:noProof/>
            <w:webHidden/>
          </w:rPr>
          <w:fldChar w:fldCharType="separate"/>
        </w:r>
        <w:r w:rsidR="00E135AD">
          <w:rPr>
            <w:noProof/>
            <w:webHidden/>
          </w:rPr>
          <w:t>27</w:t>
        </w:r>
        <w:r w:rsidR="00E135AD">
          <w:rPr>
            <w:noProof/>
            <w:webHidden/>
          </w:rPr>
          <w:fldChar w:fldCharType="end"/>
        </w:r>
      </w:hyperlink>
    </w:p>
    <w:p w14:paraId="6B5D3BBE" w14:textId="1FD34D30" w:rsidR="00E135AD" w:rsidRDefault="00B04BB6">
      <w:pPr>
        <w:pStyle w:val="TOC4"/>
        <w:tabs>
          <w:tab w:val="right" w:leader="dot" w:pos="5030"/>
        </w:tabs>
        <w:rPr>
          <w:rFonts w:eastAsiaTheme="minorEastAsia"/>
          <w:smallCaps w:val="0"/>
          <w:noProof/>
          <w:sz w:val="22"/>
          <w:lang w:val="en-US" w:eastAsia="en-US" w:bidi="ar-SA"/>
        </w:rPr>
      </w:pPr>
      <w:hyperlink w:anchor="_Toc469153232" w:history="1">
        <w:r w:rsidR="00E135AD" w:rsidRPr="001B5CD0">
          <w:rPr>
            <w:rStyle w:val="Hyperlink"/>
            <w:noProof/>
          </w:rPr>
          <w:t>IoT hub</w:t>
        </w:r>
        <w:r w:rsidR="00E135AD">
          <w:rPr>
            <w:noProof/>
            <w:webHidden/>
          </w:rPr>
          <w:tab/>
        </w:r>
        <w:r w:rsidR="00E135AD">
          <w:rPr>
            <w:noProof/>
            <w:webHidden/>
          </w:rPr>
          <w:fldChar w:fldCharType="begin"/>
        </w:r>
        <w:r w:rsidR="00E135AD">
          <w:rPr>
            <w:noProof/>
            <w:webHidden/>
          </w:rPr>
          <w:instrText xml:space="preserve"> PAGEREF _Toc469153232 \h </w:instrText>
        </w:r>
        <w:r w:rsidR="00E135AD">
          <w:rPr>
            <w:noProof/>
            <w:webHidden/>
          </w:rPr>
        </w:r>
        <w:r w:rsidR="00E135AD">
          <w:rPr>
            <w:noProof/>
            <w:webHidden/>
          </w:rPr>
          <w:fldChar w:fldCharType="separate"/>
        </w:r>
        <w:r w:rsidR="00E135AD">
          <w:rPr>
            <w:noProof/>
            <w:webHidden/>
          </w:rPr>
          <w:t>27</w:t>
        </w:r>
        <w:r w:rsidR="00E135AD">
          <w:rPr>
            <w:noProof/>
            <w:webHidden/>
          </w:rPr>
          <w:fldChar w:fldCharType="end"/>
        </w:r>
      </w:hyperlink>
    </w:p>
    <w:p w14:paraId="72C9CB9A" w14:textId="1FA34741" w:rsidR="00E135AD" w:rsidRDefault="00B04BB6">
      <w:pPr>
        <w:pStyle w:val="TOC4"/>
        <w:tabs>
          <w:tab w:val="right" w:leader="dot" w:pos="5030"/>
        </w:tabs>
        <w:rPr>
          <w:rFonts w:eastAsiaTheme="minorEastAsia"/>
          <w:smallCaps w:val="0"/>
          <w:noProof/>
          <w:sz w:val="22"/>
          <w:lang w:val="en-US" w:eastAsia="en-US" w:bidi="ar-SA"/>
        </w:rPr>
      </w:pPr>
      <w:hyperlink w:anchor="_Toc469153233" w:history="1">
        <w:r w:rsidR="00E135AD" w:rsidRPr="001B5CD0">
          <w:rPr>
            <w:rStyle w:val="Hyperlink"/>
            <w:noProof/>
          </w:rPr>
          <w:t>Key Vault</w:t>
        </w:r>
        <w:r w:rsidR="00E135AD">
          <w:rPr>
            <w:noProof/>
            <w:webHidden/>
          </w:rPr>
          <w:tab/>
        </w:r>
        <w:r w:rsidR="00E135AD">
          <w:rPr>
            <w:noProof/>
            <w:webHidden/>
          </w:rPr>
          <w:fldChar w:fldCharType="begin"/>
        </w:r>
        <w:r w:rsidR="00E135AD">
          <w:rPr>
            <w:noProof/>
            <w:webHidden/>
          </w:rPr>
          <w:instrText xml:space="preserve"> PAGEREF _Toc469153233 \h </w:instrText>
        </w:r>
        <w:r w:rsidR="00E135AD">
          <w:rPr>
            <w:noProof/>
            <w:webHidden/>
          </w:rPr>
        </w:r>
        <w:r w:rsidR="00E135AD">
          <w:rPr>
            <w:noProof/>
            <w:webHidden/>
          </w:rPr>
          <w:fldChar w:fldCharType="separate"/>
        </w:r>
        <w:r w:rsidR="00E135AD">
          <w:rPr>
            <w:noProof/>
            <w:webHidden/>
          </w:rPr>
          <w:t>27</w:t>
        </w:r>
        <w:r w:rsidR="00E135AD">
          <w:rPr>
            <w:noProof/>
            <w:webHidden/>
          </w:rPr>
          <w:fldChar w:fldCharType="end"/>
        </w:r>
      </w:hyperlink>
    </w:p>
    <w:p w14:paraId="4294BC38" w14:textId="755040FF" w:rsidR="00E135AD" w:rsidRDefault="00B04BB6">
      <w:pPr>
        <w:pStyle w:val="TOC4"/>
        <w:tabs>
          <w:tab w:val="right" w:leader="dot" w:pos="5030"/>
        </w:tabs>
        <w:rPr>
          <w:rFonts w:eastAsiaTheme="minorEastAsia"/>
          <w:smallCaps w:val="0"/>
          <w:noProof/>
          <w:sz w:val="22"/>
          <w:lang w:val="en-US" w:eastAsia="en-US" w:bidi="ar-SA"/>
        </w:rPr>
      </w:pPr>
      <w:hyperlink w:anchor="_Toc469153234" w:history="1">
        <w:r w:rsidR="00E135AD" w:rsidRPr="001B5CD0">
          <w:rPr>
            <w:rStyle w:val="Hyperlink"/>
            <w:noProof/>
          </w:rPr>
          <w:t>Log Analytics</w:t>
        </w:r>
        <w:r w:rsidR="00E135AD">
          <w:rPr>
            <w:noProof/>
            <w:webHidden/>
          </w:rPr>
          <w:tab/>
        </w:r>
        <w:r w:rsidR="00E135AD">
          <w:rPr>
            <w:noProof/>
            <w:webHidden/>
          </w:rPr>
          <w:fldChar w:fldCharType="begin"/>
        </w:r>
        <w:r w:rsidR="00E135AD">
          <w:rPr>
            <w:noProof/>
            <w:webHidden/>
          </w:rPr>
          <w:instrText xml:space="preserve"> PAGEREF _Toc469153234 \h </w:instrText>
        </w:r>
        <w:r w:rsidR="00E135AD">
          <w:rPr>
            <w:noProof/>
            <w:webHidden/>
          </w:rPr>
        </w:r>
        <w:r w:rsidR="00E135AD">
          <w:rPr>
            <w:noProof/>
            <w:webHidden/>
          </w:rPr>
          <w:fldChar w:fldCharType="separate"/>
        </w:r>
        <w:r w:rsidR="00E135AD">
          <w:rPr>
            <w:noProof/>
            <w:webHidden/>
          </w:rPr>
          <w:t>28</w:t>
        </w:r>
        <w:r w:rsidR="00E135AD">
          <w:rPr>
            <w:noProof/>
            <w:webHidden/>
          </w:rPr>
          <w:fldChar w:fldCharType="end"/>
        </w:r>
      </w:hyperlink>
    </w:p>
    <w:p w14:paraId="5F059220" w14:textId="1CFCC26A" w:rsidR="00E135AD" w:rsidRDefault="00B04BB6">
      <w:pPr>
        <w:pStyle w:val="TOC4"/>
        <w:tabs>
          <w:tab w:val="right" w:leader="dot" w:pos="5030"/>
        </w:tabs>
        <w:rPr>
          <w:rFonts w:eastAsiaTheme="minorEastAsia"/>
          <w:smallCaps w:val="0"/>
          <w:noProof/>
          <w:sz w:val="22"/>
          <w:lang w:val="en-US" w:eastAsia="en-US" w:bidi="ar-SA"/>
        </w:rPr>
      </w:pPr>
      <w:hyperlink w:anchor="_Toc469153235" w:history="1">
        <w:r w:rsidR="00E135AD" w:rsidRPr="001B5CD0">
          <w:rPr>
            <w:rStyle w:val="Hyperlink"/>
            <w:noProof/>
          </w:rPr>
          <w:t>Logik-Apps</w:t>
        </w:r>
        <w:r w:rsidR="00E135AD">
          <w:rPr>
            <w:noProof/>
            <w:webHidden/>
          </w:rPr>
          <w:tab/>
        </w:r>
        <w:r w:rsidR="00E135AD">
          <w:rPr>
            <w:noProof/>
            <w:webHidden/>
          </w:rPr>
          <w:fldChar w:fldCharType="begin"/>
        </w:r>
        <w:r w:rsidR="00E135AD">
          <w:rPr>
            <w:noProof/>
            <w:webHidden/>
          </w:rPr>
          <w:instrText xml:space="preserve"> PAGEREF _Toc469153235 \h </w:instrText>
        </w:r>
        <w:r w:rsidR="00E135AD">
          <w:rPr>
            <w:noProof/>
            <w:webHidden/>
          </w:rPr>
        </w:r>
        <w:r w:rsidR="00E135AD">
          <w:rPr>
            <w:noProof/>
            <w:webHidden/>
          </w:rPr>
          <w:fldChar w:fldCharType="separate"/>
        </w:r>
        <w:r w:rsidR="00E135AD">
          <w:rPr>
            <w:noProof/>
            <w:webHidden/>
          </w:rPr>
          <w:t>28</w:t>
        </w:r>
        <w:r w:rsidR="00E135AD">
          <w:rPr>
            <w:noProof/>
            <w:webHidden/>
          </w:rPr>
          <w:fldChar w:fldCharType="end"/>
        </w:r>
      </w:hyperlink>
    </w:p>
    <w:p w14:paraId="73C3B109" w14:textId="70FABF6E" w:rsidR="00E135AD" w:rsidRDefault="00B04BB6">
      <w:pPr>
        <w:pStyle w:val="TOC4"/>
        <w:tabs>
          <w:tab w:val="right" w:leader="dot" w:pos="5030"/>
        </w:tabs>
        <w:rPr>
          <w:rFonts w:eastAsiaTheme="minorEastAsia"/>
          <w:smallCaps w:val="0"/>
          <w:noProof/>
          <w:sz w:val="22"/>
          <w:lang w:val="en-US" w:eastAsia="en-US" w:bidi="ar-SA"/>
        </w:rPr>
      </w:pPr>
      <w:hyperlink w:anchor="_Toc469153236" w:history="1">
        <w:r w:rsidR="00E135AD" w:rsidRPr="001B5CD0">
          <w:rPr>
            <w:rStyle w:val="Hyperlink"/>
            <w:noProof/>
            <w:lang w:eastAsia="en-US"/>
          </w:rPr>
          <w:t>Maschinelles Lernen – Stapelverarbeitungsdienst (BES) und Verwaltungs-API-Dienst</w:t>
        </w:r>
        <w:r w:rsidR="00E135AD">
          <w:rPr>
            <w:noProof/>
            <w:webHidden/>
          </w:rPr>
          <w:tab/>
        </w:r>
        <w:r w:rsidR="00E135AD">
          <w:rPr>
            <w:noProof/>
            <w:webHidden/>
          </w:rPr>
          <w:fldChar w:fldCharType="begin"/>
        </w:r>
        <w:r w:rsidR="00E135AD">
          <w:rPr>
            <w:noProof/>
            <w:webHidden/>
          </w:rPr>
          <w:instrText xml:space="preserve"> PAGEREF _Toc469153236 \h </w:instrText>
        </w:r>
        <w:r w:rsidR="00E135AD">
          <w:rPr>
            <w:noProof/>
            <w:webHidden/>
          </w:rPr>
        </w:r>
        <w:r w:rsidR="00E135AD">
          <w:rPr>
            <w:noProof/>
            <w:webHidden/>
          </w:rPr>
          <w:fldChar w:fldCharType="separate"/>
        </w:r>
        <w:r w:rsidR="00E135AD">
          <w:rPr>
            <w:noProof/>
            <w:webHidden/>
          </w:rPr>
          <w:t>29</w:t>
        </w:r>
        <w:r w:rsidR="00E135AD">
          <w:rPr>
            <w:noProof/>
            <w:webHidden/>
          </w:rPr>
          <w:fldChar w:fldCharType="end"/>
        </w:r>
      </w:hyperlink>
    </w:p>
    <w:p w14:paraId="356B9730" w14:textId="755F6320" w:rsidR="00E135AD" w:rsidRDefault="00B04BB6">
      <w:pPr>
        <w:pStyle w:val="TOC4"/>
        <w:tabs>
          <w:tab w:val="right" w:leader="dot" w:pos="5030"/>
        </w:tabs>
        <w:rPr>
          <w:rFonts w:eastAsiaTheme="minorEastAsia"/>
          <w:smallCaps w:val="0"/>
          <w:noProof/>
          <w:sz w:val="22"/>
          <w:lang w:val="en-US" w:eastAsia="en-US" w:bidi="ar-SA"/>
        </w:rPr>
      </w:pPr>
      <w:hyperlink w:anchor="_Toc469153237" w:history="1">
        <w:r w:rsidR="00E135AD" w:rsidRPr="001B5CD0">
          <w:rPr>
            <w:rStyle w:val="Hyperlink"/>
            <w:noProof/>
            <w:lang w:eastAsia="en-US"/>
          </w:rPr>
          <w:t>Maschinelles Lernen – Anfrage-Antwort-Dienst (RRS)</w:t>
        </w:r>
        <w:r w:rsidR="00E135AD">
          <w:rPr>
            <w:noProof/>
            <w:webHidden/>
          </w:rPr>
          <w:tab/>
        </w:r>
        <w:r w:rsidR="00E135AD">
          <w:rPr>
            <w:noProof/>
            <w:webHidden/>
          </w:rPr>
          <w:fldChar w:fldCharType="begin"/>
        </w:r>
        <w:r w:rsidR="00E135AD">
          <w:rPr>
            <w:noProof/>
            <w:webHidden/>
          </w:rPr>
          <w:instrText xml:space="preserve"> PAGEREF _Toc469153237 \h </w:instrText>
        </w:r>
        <w:r w:rsidR="00E135AD">
          <w:rPr>
            <w:noProof/>
            <w:webHidden/>
          </w:rPr>
        </w:r>
        <w:r w:rsidR="00E135AD">
          <w:rPr>
            <w:noProof/>
            <w:webHidden/>
          </w:rPr>
          <w:fldChar w:fldCharType="separate"/>
        </w:r>
        <w:r w:rsidR="00E135AD">
          <w:rPr>
            <w:noProof/>
            <w:webHidden/>
          </w:rPr>
          <w:t>29</w:t>
        </w:r>
        <w:r w:rsidR="00E135AD">
          <w:rPr>
            <w:noProof/>
            <w:webHidden/>
          </w:rPr>
          <w:fldChar w:fldCharType="end"/>
        </w:r>
      </w:hyperlink>
    </w:p>
    <w:p w14:paraId="7B93DC15" w14:textId="48DF9408" w:rsidR="00E135AD" w:rsidRDefault="00B04BB6">
      <w:pPr>
        <w:pStyle w:val="TOC4"/>
        <w:tabs>
          <w:tab w:val="right" w:leader="dot" w:pos="5030"/>
        </w:tabs>
        <w:rPr>
          <w:rFonts w:eastAsiaTheme="minorEastAsia"/>
          <w:smallCaps w:val="0"/>
          <w:noProof/>
          <w:sz w:val="22"/>
          <w:lang w:val="en-US" w:eastAsia="en-US" w:bidi="ar-SA"/>
        </w:rPr>
      </w:pPr>
      <w:hyperlink w:anchor="_Toc469153238" w:history="1">
        <w:r w:rsidR="00E135AD" w:rsidRPr="001B5CD0">
          <w:rPr>
            <w:rStyle w:val="Hyperlink"/>
            <w:noProof/>
          </w:rPr>
          <w:t>Mediendienste – Content Protection Service</w:t>
        </w:r>
        <w:r w:rsidR="00E135AD">
          <w:rPr>
            <w:noProof/>
            <w:webHidden/>
          </w:rPr>
          <w:tab/>
        </w:r>
        <w:r w:rsidR="00E135AD">
          <w:rPr>
            <w:noProof/>
            <w:webHidden/>
          </w:rPr>
          <w:fldChar w:fldCharType="begin"/>
        </w:r>
        <w:r w:rsidR="00E135AD">
          <w:rPr>
            <w:noProof/>
            <w:webHidden/>
          </w:rPr>
          <w:instrText xml:space="preserve"> PAGEREF _Toc469153238 \h </w:instrText>
        </w:r>
        <w:r w:rsidR="00E135AD">
          <w:rPr>
            <w:noProof/>
            <w:webHidden/>
          </w:rPr>
        </w:r>
        <w:r w:rsidR="00E135AD">
          <w:rPr>
            <w:noProof/>
            <w:webHidden/>
          </w:rPr>
          <w:fldChar w:fldCharType="separate"/>
        </w:r>
        <w:r w:rsidR="00E135AD">
          <w:rPr>
            <w:noProof/>
            <w:webHidden/>
          </w:rPr>
          <w:t>30</w:t>
        </w:r>
        <w:r w:rsidR="00E135AD">
          <w:rPr>
            <w:noProof/>
            <w:webHidden/>
          </w:rPr>
          <w:fldChar w:fldCharType="end"/>
        </w:r>
      </w:hyperlink>
    </w:p>
    <w:p w14:paraId="726F150D" w14:textId="7868C040" w:rsidR="00E135AD" w:rsidRDefault="00B04BB6">
      <w:pPr>
        <w:pStyle w:val="TOC4"/>
        <w:tabs>
          <w:tab w:val="right" w:leader="dot" w:pos="5030"/>
        </w:tabs>
        <w:rPr>
          <w:rFonts w:eastAsiaTheme="minorEastAsia"/>
          <w:smallCaps w:val="0"/>
          <w:noProof/>
          <w:sz w:val="22"/>
          <w:lang w:val="en-US" w:eastAsia="en-US" w:bidi="ar-SA"/>
        </w:rPr>
      </w:pPr>
      <w:hyperlink w:anchor="_Toc469153239" w:history="1">
        <w:r w:rsidR="00E135AD" w:rsidRPr="001B5CD0">
          <w:rPr>
            <w:rStyle w:val="Hyperlink"/>
            <w:noProof/>
            <w:lang w:eastAsia="en-US"/>
          </w:rPr>
          <w:t>Mediendienste – Codierungsdienst</w:t>
        </w:r>
        <w:r w:rsidR="00E135AD">
          <w:rPr>
            <w:noProof/>
            <w:webHidden/>
          </w:rPr>
          <w:tab/>
        </w:r>
        <w:r w:rsidR="00E135AD">
          <w:rPr>
            <w:noProof/>
            <w:webHidden/>
          </w:rPr>
          <w:fldChar w:fldCharType="begin"/>
        </w:r>
        <w:r w:rsidR="00E135AD">
          <w:rPr>
            <w:noProof/>
            <w:webHidden/>
          </w:rPr>
          <w:instrText xml:space="preserve"> PAGEREF _Toc469153239 \h </w:instrText>
        </w:r>
        <w:r w:rsidR="00E135AD">
          <w:rPr>
            <w:noProof/>
            <w:webHidden/>
          </w:rPr>
        </w:r>
        <w:r w:rsidR="00E135AD">
          <w:rPr>
            <w:noProof/>
            <w:webHidden/>
          </w:rPr>
          <w:fldChar w:fldCharType="separate"/>
        </w:r>
        <w:r w:rsidR="00E135AD">
          <w:rPr>
            <w:noProof/>
            <w:webHidden/>
          </w:rPr>
          <w:t>30</w:t>
        </w:r>
        <w:r w:rsidR="00E135AD">
          <w:rPr>
            <w:noProof/>
            <w:webHidden/>
          </w:rPr>
          <w:fldChar w:fldCharType="end"/>
        </w:r>
      </w:hyperlink>
    </w:p>
    <w:p w14:paraId="2A8784A4" w14:textId="17F1D801" w:rsidR="00E135AD" w:rsidRDefault="00B04BB6">
      <w:pPr>
        <w:pStyle w:val="TOC4"/>
        <w:tabs>
          <w:tab w:val="right" w:leader="dot" w:pos="5030"/>
        </w:tabs>
        <w:rPr>
          <w:rFonts w:eastAsiaTheme="minorEastAsia"/>
          <w:smallCaps w:val="0"/>
          <w:noProof/>
          <w:sz w:val="22"/>
          <w:lang w:val="en-US" w:eastAsia="en-US" w:bidi="ar-SA"/>
        </w:rPr>
      </w:pPr>
      <w:hyperlink w:anchor="_Toc469153240" w:history="1">
        <w:r w:rsidR="00E135AD" w:rsidRPr="001B5CD0">
          <w:rPr>
            <w:rStyle w:val="Hyperlink"/>
            <w:noProof/>
            <w:lang w:eastAsia="en-US"/>
          </w:rPr>
          <w:t>Mediendienste – Indizierungsdienst</w:t>
        </w:r>
        <w:r w:rsidR="00E135AD">
          <w:rPr>
            <w:noProof/>
            <w:webHidden/>
          </w:rPr>
          <w:tab/>
        </w:r>
        <w:r w:rsidR="00E135AD">
          <w:rPr>
            <w:noProof/>
            <w:webHidden/>
          </w:rPr>
          <w:fldChar w:fldCharType="begin"/>
        </w:r>
        <w:r w:rsidR="00E135AD">
          <w:rPr>
            <w:noProof/>
            <w:webHidden/>
          </w:rPr>
          <w:instrText xml:space="preserve"> PAGEREF _Toc469153240 \h </w:instrText>
        </w:r>
        <w:r w:rsidR="00E135AD">
          <w:rPr>
            <w:noProof/>
            <w:webHidden/>
          </w:rPr>
        </w:r>
        <w:r w:rsidR="00E135AD">
          <w:rPr>
            <w:noProof/>
            <w:webHidden/>
          </w:rPr>
          <w:fldChar w:fldCharType="separate"/>
        </w:r>
        <w:r w:rsidR="00E135AD">
          <w:rPr>
            <w:noProof/>
            <w:webHidden/>
          </w:rPr>
          <w:t>30</w:t>
        </w:r>
        <w:r w:rsidR="00E135AD">
          <w:rPr>
            <w:noProof/>
            <w:webHidden/>
          </w:rPr>
          <w:fldChar w:fldCharType="end"/>
        </w:r>
      </w:hyperlink>
    </w:p>
    <w:p w14:paraId="2BF8573A" w14:textId="655267E2" w:rsidR="00E135AD" w:rsidRDefault="00B04BB6">
      <w:pPr>
        <w:pStyle w:val="TOC4"/>
        <w:tabs>
          <w:tab w:val="right" w:leader="dot" w:pos="5030"/>
        </w:tabs>
        <w:rPr>
          <w:rFonts w:eastAsiaTheme="minorEastAsia"/>
          <w:smallCaps w:val="0"/>
          <w:noProof/>
          <w:sz w:val="22"/>
          <w:lang w:val="en-US" w:eastAsia="en-US" w:bidi="ar-SA"/>
        </w:rPr>
      </w:pPr>
      <w:hyperlink w:anchor="_Toc469153241" w:history="1">
        <w:r w:rsidR="00E135AD" w:rsidRPr="001B5CD0">
          <w:rPr>
            <w:rStyle w:val="Hyperlink"/>
            <w:noProof/>
          </w:rPr>
          <w:t>Mediendienste – Livekanäle</w:t>
        </w:r>
        <w:r w:rsidR="00E135AD">
          <w:rPr>
            <w:noProof/>
            <w:webHidden/>
          </w:rPr>
          <w:tab/>
        </w:r>
        <w:r w:rsidR="00E135AD">
          <w:rPr>
            <w:noProof/>
            <w:webHidden/>
          </w:rPr>
          <w:fldChar w:fldCharType="begin"/>
        </w:r>
        <w:r w:rsidR="00E135AD">
          <w:rPr>
            <w:noProof/>
            <w:webHidden/>
          </w:rPr>
          <w:instrText xml:space="preserve"> PAGEREF _Toc469153241 \h </w:instrText>
        </w:r>
        <w:r w:rsidR="00E135AD">
          <w:rPr>
            <w:noProof/>
            <w:webHidden/>
          </w:rPr>
        </w:r>
        <w:r w:rsidR="00E135AD">
          <w:rPr>
            <w:noProof/>
            <w:webHidden/>
          </w:rPr>
          <w:fldChar w:fldCharType="separate"/>
        </w:r>
        <w:r w:rsidR="00E135AD">
          <w:rPr>
            <w:noProof/>
            <w:webHidden/>
          </w:rPr>
          <w:t>31</w:t>
        </w:r>
        <w:r w:rsidR="00E135AD">
          <w:rPr>
            <w:noProof/>
            <w:webHidden/>
          </w:rPr>
          <w:fldChar w:fldCharType="end"/>
        </w:r>
      </w:hyperlink>
    </w:p>
    <w:p w14:paraId="71372921" w14:textId="5FA6C536" w:rsidR="00E135AD" w:rsidRDefault="00B04BB6">
      <w:pPr>
        <w:pStyle w:val="TOC4"/>
        <w:tabs>
          <w:tab w:val="right" w:leader="dot" w:pos="5030"/>
        </w:tabs>
        <w:rPr>
          <w:rFonts w:eastAsiaTheme="minorEastAsia"/>
          <w:smallCaps w:val="0"/>
          <w:noProof/>
          <w:sz w:val="22"/>
          <w:lang w:val="en-US" w:eastAsia="en-US" w:bidi="ar-SA"/>
        </w:rPr>
      </w:pPr>
      <w:hyperlink w:anchor="_Toc469153242" w:history="1">
        <w:r w:rsidR="00E135AD" w:rsidRPr="001B5CD0">
          <w:rPr>
            <w:rStyle w:val="Hyperlink"/>
            <w:noProof/>
            <w:lang w:eastAsia="en-US"/>
          </w:rPr>
          <w:t>Mediendienste – Streaming-Dienst</w:t>
        </w:r>
        <w:r w:rsidR="00E135AD">
          <w:rPr>
            <w:noProof/>
            <w:webHidden/>
          </w:rPr>
          <w:tab/>
        </w:r>
        <w:r w:rsidR="00E135AD">
          <w:rPr>
            <w:noProof/>
            <w:webHidden/>
          </w:rPr>
          <w:fldChar w:fldCharType="begin"/>
        </w:r>
        <w:r w:rsidR="00E135AD">
          <w:rPr>
            <w:noProof/>
            <w:webHidden/>
          </w:rPr>
          <w:instrText xml:space="preserve"> PAGEREF _Toc469153242 \h </w:instrText>
        </w:r>
        <w:r w:rsidR="00E135AD">
          <w:rPr>
            <w:noProof/>
            <w:webHidden/>
          </w:rPr>
        </w:r>
        <w:r w:rsidR="00E135AD">
          <w:rPr>
            <w:noProof/>
            <w:webHidden/>
          </w:rPr>
          <w:fldChar w:fldCharType="separate"/>
        </w:r>
        <w:r w:rsidR="00E135AD">
          <w:rPr>
            <w:noProof/>
            <w:webHidden/>
          </w:rPr>
          <w:t>31</w:t>
        </w:r>
        <w:r w:rsidR="00E135AD">
          <w:rPr>
            <w:noProof/>
            <w:webHidden/>
          </w:rPr>
          <w:fldChar w:fldCharType="end"/>
        </w:r>
      </w:hyperlink>
    </w:p>
    <w:p w14:paraId="6C31C7C1" w14:textId="7DF97B01" w:rsidR="00E135AD" w:rsidRDefault="00B04BB6">
      <w:pPr>
        <w:pStyle w:val="TOC4"/>
        <w:tabs>
          <w:tab w:val="right" w:leader="dot" w:pos="5030"/>
        </w:tabs>
        <w:rPr>
          <w:rFonts w:eastAsiaTheme="minorEastAsia"/>
          <w:smallCaps w:val="0"/>
          <w:noProof/>
          <w:sz w:val="22"/>
          <w:lang w:val="en-US" w:eastAsia="en-US" w:bidi="ar-SA"/>
        </w:rPr>
      </w:pPr>
      <w:hyperlink w:anchor="_Toc469153243" w:history="1">
        <w:r w:rsidR="00E135AD" w:rsidRPr="001B5CD0">
          <w:rPr>
            <w:rStyle w:val="Hyperlink"/>
            <w:noProof/>
          </w:rPr>
          <w:t>Mobile Engagement</w:t>
        </w:r>
        <w:r w:rsidR="00E135AD">
          <w:rPr>
            <w:noProof/>
            <w:webHidden/>
          </w:rPr>
          <w:tab/>
        </w:r>
        <w:r w:rsidR="00E135AD">
          <w:rPr>
            <w:noProof/>
            <w:webHidden/>
          </w:rPr>
          <w:fldChar w:fldCharType="begin"/>
        </w:r>
        <w:r w:rsidR="00E135AD">
          <w:rPr>
            <w:noProof/>
            <w:webHidden/>
          </w:rPr>
          <w:instrText xml:space="preserve"> PAGEREF _Toc469153243 \h </w:instrText>
        </w:r>
        <w:r w:rsidR="00E135AD">
          <w:rPr>
            <w:noProof/>
            <w:webHidden/>
          </w:rPr>
        </w:r>
        <w:r w:rsidR="00E135AD">
          <w:rPr>
            <w:noProof/>
            <w:webHidden/>
          </w:rPr>
          <w:fldChar w:fldCharType="separate"/>
        </w:r>
        <w:r w:rsidR="00E135AD">
          <w:rPr>
            <w:noProof/>
            <w:webHidden/>
          </w:rPr>
          <w:t>32</w:t>
        </w:r>
        <w:r w:rsidR="00E135AD">
          <w:rPr>
            <w:noProof/>
            <w:webHidden/>
          </w:rPr>
          <w:fldChar w:fldCharType="end"/>
        </w:r>
      </w:hyperlink>
    </w:p>
    <w:p w14:paraId="4CC91F30" w14:textId="6E710F29" w:rsidR="00E135AD" w:rsidRDefault="00B04BB6">
      <w:pPr>
        <w:pStyle w:val="TOC4"/>
        <w:tabs>
          <w:tab w:val="right" w:leader="dot" w:pos="5030"/>
        </w:tabs>
        <w:rPr>
          <w:rFonts w:eastAsiaTheme="minorEastAsia"/>
          <w:smallCaps w:val="0"/>
          <w:noProof/>
          <w:sz w:val="22"/>
          <w:lang w:val="en-US" w:eastAsia="en-US" w:bidi="ar-SA"/>
        </w:rPr>
      </w:pPr>
      <w:hyperlink w:anchor="_Toc469153244" w:history="1">
        <w:r w:rsidR="00E135AD" w:rsidRPr="001B5CD0">
          <w:rPr>
            <w:rStyle w:val="Hyperlink"/>
            <w:noProof/>
          </w:rPr>
          <w:t>Microsoft Cognitive Services</w:t>
        </w:r>
        <w:r w:rsidR="00E135AD">
          <w:rPr>
            <w:noProof/>
            <w:webHidden/>
          </w:rPr>
          <w:tab/>
        </w:r>
        <w:r w:rsidR="00E135AD">
          <w:rPr>
            <w:noProof/>
            <w:webHidden/>
          </w:rPr>
          <w:fldChar w:fldCharType="begin"/>
        </w:r>
        <w:r w:rsidR="00E135AD">
          <w:rPr>
            <w:noProof/>
            <w:webHidden/>
          </w:rPr>
          <w:instrText xml:space="preserve"> PAGEREF _Toc469153244 \h </w:instrText>
        </w:r>
        <w:r w:rsidR="00E135AD">
          <w:rPr>
            <w:noProof/>
            <w:webHidden/>
          </w:rPr>
        </w:r>
        <w:r w:rsidR="00E135AD">
          <w:rPr>
            <w:noProof/>
            <w:webHidden/>
          </w:rPr>
          <w:fldChar w:fldCharType="separate"/>
        </w:r>
        <w:r w:rsidR="00E135AD">
          <w:rPr>
            <w:noProof/>
            <w:webHidden/>
          </w:rPr>
          <w:t>32</w:t>
        </w:r>
        <w:r w:rsidR="00E135AD">
          <w:rPr>
            <w:noProof/>
            <w:webHidden/>
          </w:rPr>
          <w:fldChar w:fldCharType="end"/>
        </w:r>
      </w:hyperlink>
    </w:p>
    <w:p w14:paraId="5ABE59D0" w14:textId="083E184C" w:rsidR="00E135AD" w:rsidRDefault="00B04BB6">
      <w:pPr>
        <w:pStyle w:val="TOC4"/>
        <w:tabs>
          <w:tab w:val="right" w:leader="dot" w:pos="5030"/>
        </w:tabs>
        <w:rPr>
          <w:rFonts w:eastAsiaTheme="minorEastAsia"/>
          <w:smallCaps w:val="0"/>
          <w:noProof/>
          <w:sz w:val="22"/>
          <w:lang w:val="en-US" w:eastAsia="en-US" w:bidi="ar-SA"/>
        </w:rPr>
      </w:pPr>
      <w:hyperlink w:anchor="_Toc469153245" w:history="1">
        <w:r w:rsidR="00E135AD" w:rsidRPr="001B5CD0">
          <w:rPr>
            <w:rStyle w:val="Hyperlink"/>
            <w:noProof/>
            <w:lang w:eastAsia="en-US"/>
          </w:rPr>
          <w:t>Mobile Services</w:t>
        </w:r>
        <w:r w:rsidR="00E135AD">
          <w:rPr>
            <w:noProof/>
            <w:webHidden/>
          </w:rPr>
          <w:tab/>
        </w:r>
        <w:r w:rsidR="00E135AD">
          <w:rPr>
            <w:noProof/>
            <w:webHidden/>
          </w:rPr>
          <w:fldChar w:fldCharType="begin"/>
        </w:r>
        <w:r w:rsidR="00E135AD">
          <w:rPr>
            <w:noProof/>
            <w:webHidden/>
          </w:rPr>
          <w:instrText xml:space="preserve"> PAGEREF _Toc469153245 \h </w:instrText>
        </w:r>
        <w:r w:rsidR="00E135AD">
          <w:rPr>
            <w:noProof/>
            <w:webHidden/>
          </w:rPr>
        </w:r>
        <w:r w:rsidR="00E135AD">
          <w:rPr>
            <w:noProof/>
            <w:webHidden/>
          </w:rPr>
          <w:fldChar w:fldCharType="separate"/>
        </w:r>
        <w:r w:rsidR="00E135AD">
          <w:rPr>
            <w:noProof/>
            <w:webHidden/>
          </w:rPr>
          <w:t>33</w:t>
        </w:r>
        <w:r w:rsidR="00E135AD">
          <w:rPr>
            <w:noProof/>
            <w:webHidden/>
          </w:rPr>
          <w:fldChar w:fldCharType="end"/>
        </w:r>
      </w:hyperlink>
    </w:p>
    <w:p w14:paraId="5388778C" w14:textId="7BA6090C" w:rsidR="00E135AD" w:rsidRDefault="00B04BB6">
      <w:pPr>
        <w:pStyle w:val="TOC4"/>
        <w:tabs>
          <w:tab w:val="right" w:leader="dot" w:pos="5030"/>
        </w:tabs>
        <w:rPr>
          <w:rFonts w:eastAsiaTheme="minorEastAsia"/>
          <w:smallCaps w:val="0"/>
          <w:noProof/>
          <w:sz w:val="22"/>
          <w:lang w:val="en-US" w:eastAsia="en-US" w:bidi="ar-SA"/>
        </w:rPr>
      </w:pPr>
      <w:hyperlink w:anchor="_Toc469153246" w:history="1">
        <w:r w:rsidR="00E135AD" w:rsidRPr="001B5CD0">
          <w:rPr>
            <w:rStyle w:val="Hyperlink"/>
            <w:noProof/>
            <w:lang w:eastAsia="en-US"/>
          </w:rPr>
          <w:t>RemoteApp</w:t>
        </w:r>
        <w:r w:rsidR="00E135AD">
          <w:rPr>
            <w:noProof/>
            <w:webHidden/>
          </w:rPr>
          <w:tab/>
        </w:r>
        <w:r w:rsidR="00E135AD">
          <w:rPr>
            <w:noProof/>
            <w:webHidden/>
          </w:rPr>
          <w:fldChar w:fldCharType="begin"/>
        </w:r>
        <w:r w:rsidR="00E135AD">
          <w:rPr>
            <w:noProof/>
            <w:webHidden/>
          </w:rPr>
          <w:instrText xml:space="preserve"> PAGEREF _Toc469153246 \h </w:instrText>
        </w:r>
        <w:r w:rsidR="00E135AD">
          <w:rPr>
            <w:noProof/>
            <w:webHidden/>
          </w:rPr>
        </w:r>
        <w:r w:rsidR="00E135AD">
          <w:rPr>
            <w:noProof/>
            <w:webHidden/>
          </w:rPr>
          <w:fldChar w:fldCharType="separate"/>
        </w:r>
        <w:r w:rsidR="00E135AD">
          <w:rPr>
            <w:noProof/>
            <w:webHidden/>
          </w:rPr>
          <w:t>33</w:t>
        </w:r>
        <w:r w:rsidR="00E135AD">
          <w:rPr>
            <w:noProof/>
            <w:webHidden/>
          </w:rPr>
          <w:fldChar w:fldCharType="end"/>
        </w:r>
      </w:hyperlink>
    </w:p>
    <w:p w14:paraId="355F20C8" w14:textId="0452B35E" w:rsidR="00E135AD" w:rsidRDefault="00B04BB6">
      <w:pPr>
        <w:pStyle w:val="TOC4"/>
        <w:tabs>
          <w:tab w:val="right" w:leader="dot" w:pos="5030"/>
        </w:tabs>
        <w:rPr>
          <w:rFonts w:eastAsiaTheme="minorEastAsia"/>
          <w:smallCaps w:val="0"/>
          <w:noProof/>
          <w:sz w:val="22"/>
          <w:lang w:val="en-US" w:eastAsia="en-US" w:bidi="ar-SA"/>
        </w:rPr>
      </w:pPr>
      <w:hyperlink w:anchor="_Toc469153247" w:history="1">
        <w:r w:rsidR="00E135AD" w:rsidRPr="001B5CD0">
          <w:rPr>
            <w:rStyle w:val="Hyperlink"/>
            <w:noProof/>
          </w:rPr>
          <w:t>SAP HANA auf Azure</w:t>
        </w:r>
        <w:r w:rsidR="00E135AD">
          <w:rPr>
            <w:noProof/>
            <w:webHidden/>
          </w:rPr>
          <w:tab/>
        </w:r>
        <w:r w:rsidR="00E135AD">
          <w:rPr>
            <w:noProof/>
            <w:webHidden/>
          </w:rPr>
          <w:fldChar w:fldCharType="begin"/>
        </w:r>
        <w:r w:rsidR="00E135AD">
          <w:rPr>
            <w:noProof/>
            <w:webHidden/>
          </w:rPr>
          <w:instrText xml:space="preserve"> PAGEREF _Toc469153247 \h </w:instrText>
        </w:r>
        <w:r w:rsidR="00E135AD">
          <w:rPr>
            <w:noProof/>
            <w:webHidden/>
          </w:rPr>
        </w:r>
        <w:r w:rsidR="00E135AD">
          <w:rPr>
            <w:noProof/>
            <w:webHidden/>
          </w:rPr>
          <w:fldChar w:fldCharType="separate"/>
        </w:r>
        <w:r w:rsidR="00E135AD">
          <w:rPr>
            <w:noProof/>
            <w:webHidden/>
          </w:rPr>
          <w:t>34</w:t>
        </w:r>
        <w:r w:rsidR="00E135AD">
          <w:rPr>
            <w:noProof/>
            <w:webHidden/>
          </w:rPr>
          <w:fldChar w:fldCharType="end"/>
        </w:r>
      </w:hyperlink>
    </w:p>
    <w:p w14:paraId="1D797A37" w14:textId="0F75FA12" w:rsidR="00E135AD" w:rsidRDefault="00B04BB6">
      <w:pPr>
        <w:pStyle w:val="TOC4"/>
        <w:tabs>
          <w:tab w:val="right" w:leader="dot" w:pos="5030"/>
        </w:tabs>
        <w:rPr>
          <w:rFonts w:eastAsiaTheme="minorEastAsia"/>
          <w:smallCaps w:val="0"/>
          <w:noProof/>
          <w:sz w:val="22"/>
          <w:lang w:val="en-US" w:eastAsia="en-US" w:bidi="ar-SA"/>
        </w:rPr>
      </w:pPr>
      <w:hyperlink w:anchor="_Toc469153248" w:history="1">
        <w:r w:rsidR="00E135AD" w:rsidRPr="001B5CD0">
          <w:rPr>
            <w:rStyle w:val="Hyperlink"/>
            <w:noProof/>
            <w:lang w:eastAsia="en-US"/>
          </w:rPr>
          <w:t>Scheduler</w:t>
        </w:r>
        <w:r w:rsidR="00E135AD">
          <w:rPr>
            <w:noProof/>
            <w:webHidden/>
          </w:rPr>
          <w:tab/>
        </w:r>
        <w:r w:rsidR="00E135AD">
          <w:rPr>
            <w:noProof/>
            <w:webHidden/>
          </w:rPr>
          <w:fldChar w:fldCharType="begin"/>
        </w:r>
        <w:r w:rsidR="00E135AD">
          <w:rPr>
            <w:noProof/>
            <w:webHidden/>
          </w:rPr>
          <w:instrText xml:space="preserve"> PAGEREF _Toc469153248 \h </w:instrText>
        </w:r>
        <w:r w:rsidR="00E135AD">
          <w:rPr>
            <w:noProof/>
            <w:webHidden/>
          </w:rPr>
        </w:r>
        <w:r w:rsidR="00E135AD">
          <w:rPr>
            <w:noProof/>
            <w:webHidden/>
          </w:rPr>
          <w:fldChar w:fldCharType="separate"/>
        </w:r>
        <w:r w:rsidR="00E135AD">
          <w:rPr>
            <w:noProof/>
            <w:webHidden/>
          </w:rPr>
          <w:t>34</w:t>
        </w:r>
        <w:r w:rsidR="00E135AD">
          <w:rPr>
            <w:noProof/>
            <w:webHidden/>
          </w:rPr>
          <w:fldChar w:fldCharType="end"/>
        </w:r>
      </w:hyperlink>
    </w:p>
    <w:p w14:paraId="5852567D" w14:textId="4FD61963" w:rsidR="00E135AD" w:rsidRDefault="00B04BB6">
      <w:pPr>
        <w:pStyle w:val="TOC4"/>
        <w:tabs>
          <w:tab w:val="right" w:leader="dot" w:pos="5030"/>
        </w:tabs>
        <w:rPr>
          <w:rFonts w:eastAsiaTheme="minorEastAsia"/>
          <w:smallCaps w:val="0"/>
          <w:noProof/>
          <w:sz w:val="22"/>
          <w:lang w:val="en-US" w:eastAsia="en-US" w:bidi="ar-SA"/>
        </w:rPr>
      </w:pPr>
      <w:hyperlink w:anchor="_Toc469153249" w:history="1">
        <w:r w:rsidR="00E135AD" w:rsidRPr="001B5CD0">
          <w:rPr>
            <w:rStyle w:val="Hyperlink"/>
            <w:noProof/>
            <w:lang w:eastAsia="en-US"/>
          </w:rPr>
          <w:t>Suche</w:t>
        </w:r>
        <w:r w:rsidR="00E135AD">
          <w:rPr>
            <w:noProof/>
            <w:webHidden/>
          </w:rPr>
          <w:tab/>
        </w:r>
        <w:r w:rsidR="00E135AD">
          <w:rPr>
            <w:noProof/>
            <w:webHidden/>
          </w:rPr>
          <w:fldChar w:fldCharType="begin"/>
        </w:r>
        <w:r w:rsidR="00E135AD">
          <w:rPr>
            <w:noProof/>
            <w:webHidden/>
          </w:rPr>
          <w:instrText xml:space="preserve"> PAGEREF _Toc469153249 \h </w:instrText>
        </w:r>
        <w:r w:rsidR="00E135AD">
          <w:rPr>
            <w:noProof/>
            <w:webHidden/>
          </w:rPr>
        </w:r>
        <w:r w:rsidR="00E135AD">
          <w:rPr>
            <w:noProof/>
            <w:webHidden/>
          </w:rPr>
          <w:fldChar w:fldCharType="separate"/>
        </w:r>
        <w:r w:rsidR="00E135AD">
          <w:rPr>
            <w:noProof/>
            <w:webHidden/>
          </w:rPr>
          <w:t>35</w:t>
        </w:r>
        <w:r w:rsidR="00E135AD">
          <w:rPr>
            <w:noProof/>
            <w:webHidden/>
          </w:rPr>
          <w:fldChar w:fldCharType="end"/>
        </w:r>
      </w:hyperlink>
    </w:p>
    <w:p w14:paraId="69CCD053" w14:textId="735978AF" w:rsidR="00E135AD" w:rsidRDefault="00B04BB6">
      <w:pPr>
        <w:pStyle w:val="TOC4"/>
        <w:tabs>
          <w:tab w:val="right" w:leader="dot" w:pos="5030"/>
        </w:tabs>
        <w:rPr>
          <w:rFonts w:eastAsiaTheme="minorEastAsia"/>
          <w:smallCaps w:val="0"/>
          <w:noProof/>
          <w:sz w:val="22"/>
          <w:lang w:val="en-US" w:eastAsia="en-US" w:bidi="ar-SA"/>
        </w:rPr>
      </w:pPr>
      <w:hyperlink w:anchor="_Toc469153250" w:history="1">
        <w:r w:rsidR="00E135AD" w:rsidRPr="001B5CD0">
          <w:rPr>
            <w:rStyle w:val="Hyperlink"/>
            <w:noProof/>
          </w:rPr>
          <w:t>Servicebus-Dienst – Event-Hubs</w:t>
        </w:r>
        <w:r w:rsidR="00E135AD">
          <w:rPr>
            <w:noProof/>
            <w:webHidden/>
          </w:rPr>
          <w:tab/>
        </w:r>
        <w:r w:rsidR="00E135AD">
          <w:rPr>
            <w:noProof/>
            <w:webHidden/>
          </w:rPr>
          <w:fldChar w:fldCharType="begin"/>
        </w:r>
        <w:r w:rsidR="00E135AD">
          <w:rPr>
            <w:noProof/>
            <w:webHidden/>
          </w:rPr>
          <w:instrText xml:space="preserve"> PAGEREF _Toc469153250 \h </w:instrText>
        </w:r>
        <w:r w:rsidR="00E135AD">
          <w:rPr>
            <w:noProof/>
            <w:webHidden/>
          </w:rPr>
        </w:r>
        <w:r w:rsidR="00E135AD">
          <w:rPr>
            <w:noProof/>
            <w:webHidden/>
          </w:rPr>
          <w:fldChar w:fldCharType="separate"/>
        </w:r>
        <w:r w:rsidR="00E135AD">
          <w:rPr>
            <w:noProof/>
            <w:webHidden/>
          </w:rPr>
          <w:t>35</w:t>
        </w:r>
        <w:r w:rsidR="00E135AD">
          <w:rPr>
            <w:noProof/>
            <w:webHidden/>
          </w:rPr>
          <w:fldChar w:fldCharType="end"/>
        </w:r>
      </w:hyperlink>
    </w:p>
    <w:p w14:paraId="7160F4F6" w14:textId="5B8D38F7" w:rsidR="00E135AD" w:rsidRDefault="00B04BB6">
      <w:pPr>
        <w:pStyle w:val="TOC4"/>
        <w:tabs>
          <w:tab w:val="right" w:leader="dot" w:pos="5030"/>
        </w:tabs>
        <w:rPr>
          <w:rFonts w:eastAsiaTheme="minorEastAsia"/>
          <w:smallCaps w:val="0"/>
          <w:noProof/>
          <w:sz w:val="22"/>
          <w:lang w:val="en-US" w:eastAsia="en-US" w:bidi="ar-SA"/>
        </w:rPr>
      </w:pPr>
      <w:hyperlink w:anchor="_Toc469153251" w:history="1">
        <w:r w:rsidR="00E135AD" w:rsidRPr="001B5CD0">
          <w:rPr>
            <w:rStyle w:val="Hyperlink"/>
            <w:noProof/>
          </w:rPr>
          <w:t>Servicebus-Dienst – Benachrichtigungs-Hubs</w:t>
        </w:r>
        <w:r w:rsidR="00E135AD">
          <w:rPr>
            <w:noProof/>
            <w:webHidden/>
          </w:rPr>
          <w:tab/>
        </w:r>
        <w:r w:rsidR="00E135AD">
          <w:rPr>
            <w:noProof/>
            <w:webHidden/>
          </w:rPr>
          <w:fldChar w:fldCharType="begin"/>
        </w:r>
        <w:r w:rsidR="00E135AD">
          <w:rPr>
            <w:noProof/>
            <w:webHidden/>
          </w:rPr>
          <w:instrText xml:space="preserve"> PAGEREF _Toc469153251 \h </w:instrText>
        </w:r>
        <w:r w:rsidR="00E135AD">
          <w:rPr>
            <w:noProof/>
            <w:webHidden/>
          </w:rPr>
        </w:r>
        <w:r w:rsidR="00E135AD">
          <w:rPr>
            <w:noProof/>
            <w:webHidden/>
          </w:rPr>
          <w:fldChar w:fldCharType="separate"/>
        </w:r>
        <w:r w:rsidR="00E135AD">
          <w:rPr>
            <w:noProof/>
            <w:webHidden/>
          </w:rPr>
          <w:t>36</w:t>
        </w:r>
        <w:r w:rsidR="00E135AD">
          <w:rPr>
            <w:noProof/>
            <w:webHidden/>
          </w:rPr>
          <w:fldChar w:fldCharType="end"/>
        </w:r>
      </w:hyperlink>
    </w:p>
    <w:p w14:paraId="2FA28864" w14:textId="7DFD646C" w:rsidR="00E135AD" w:rsidRDefault="00B04BB6">
      <w:pPr>
        <w:pStyle w:val="TOC4"/>
        <w:tabs>
          <w:tab w:val="right" w:leader="dot" w:pos="5030"/>
        </w:tabs>
        <w:rPr>
          <w:rFonts w:eastAsiaTheme="minorEastAsia"/>
          <w:smallCaps w:val="0"/>
          <w:noProof/>
          <w:sz w:val="22"/>
          <w:lang w:val="en-US" w:eastAsia="en-US" w:bidi="ar-SA"/>
        </w:rPr>
      </w:pPr>
      <w:hyperlink w:anchor="_Toc469153252" w:history="1">
        <w:r w:rsidR="00E135AD" w:rsidRPr="001B5CD0">
          <w:rPr>
            <w:rStyle w:val="Hyperlink"/>
            <w:noProof/>
          </w:rPr>
          <w:t>Servicebus-Dienst – Warteschlangen und Themen</w:t>
        </w:r>
        <w:r w:rsidR="00E135AD">
          <w:rPr>
            <w:noProof/>
            <w:webHidden/>
          </w:rPr>
          <w:tab/>
        </w:r>
        <w:r w:rsidR="00E135AD">
          <w:rPr>
            <w:noProof/>
            <w:webHidden/>
          </w:rPr>
          <w:fldChar w:fldCharType="begin"/>
        </w:r>
        <w:r w:rsidR="00E135AD">
          <w:rPr>
            <w:noProof/>
            <w:webHidden/>
          </w:rPr>
          <w:instrText xml:space="preserve"> PAGEREF _Toc469153252 \h </w:instrText>
        </w:r>
        <w:r w:rsidR="00E135AD">
          <w:rPr>
            <w:noProof/>
            <w:webHidden/>
          </w:rPr>
        </w:r>
        <w:r w:rsidR="00E135AD">
          <w:rPr>
            <w:noProof/>
            <w:webHidden/>
          </w:rPr>
          <w:fldChar w:fldCharType="separate"/>
        </w:r>
        <w:r w:rsidR="00E135AD">
          <w:rPr>
            <w:noProof/>
            <w:webHidden/>
          </w:rPr>
          <w:t>36</w:t>
        </w:r>
        <w:r w:rsidR="00E135AD">
          <w:rPr>
            <w:noProof/>
            <w:webHidden/>
          </w:rPr>
          <w:fldChar w:fldCharType="end"/>
        </w:r>
      </w:hyperlink>
    </w:p>
    <w:p w14:paraId="09572419" w14:textId="1CB506D3" w:rsidR="00E135AD" w:rsidRDefault="00B04BB6">
      <w:pPr>
        <w:pStyle w:val="TOC4"/>
        <w:tabs>
          <w:tab w:val="right" w:leader="dot" w:pos="5030"/>
        </w:tabs>
        <w:rPr>
          <w:rFonts w:eastAsiaTheme="minorEastAsia"/>
          <w:smallCaps w:val="0"/>
          <w:noProof/>
          <w:sz w:val="22"/>
          <w:lang w:val="en-US" w:eastAsia="en-US" w:bidi="ar-SA"/>
        </w:rPr>
      </w:pPr>
      <w:hyperlink w:anchor="_Toc469153253" w:history="1">
        <w:r w:rsidR="00E135AD" w:rsidRPr="001B5CD0">
          <w:rPr>
            <w:rStyle w:val="Hyperlink"/>
            <w:noProof/>
          </w:rPr>
          <w:t>Servicebus-Dienst – Relays</w:t>
        </w:r>
        <w:r w:rsidR="00E135AD">
          <w:rPr>
            <w:noProof/>
            <w:webHidden/>
          </w:rPr>
          <w:tab/>
        </w:r>
        <w:r w:rsidR="00E135AD">
          <w:rPr>
            <w:noProof/>
            <w:webHidden/>
          </w:rPr>
          <w:fldChar w:fldCharType="begin"/>
        </w:r>
        <w:r w:rsidR="00E135AD">
          <w:rPr>
            <w:noProof/>
            <w:webHidden/>
          </w:rPr>
          <w:instrText xml:space="preserve"> PAGEREF _Toc469153253 \h </w:instrText>
        </w:r>
        <w:r w:rsidR="00E135AD">
          <w:rPr>
            <w:noProof/>
            <w:webHidden/>
          </w:rPr>
        </w:r>
        <w:r w:rsidR="00E135AD">
          <w:rPr>
            <w:noProof/>
            <w:webHidden/>
          </w:rPr>
          <w:fldChar w:fldCharType="separate"/>
        </w:r>
        <w:r w:rsidR="00E135AD">
          <w:rPr>
            <w:noProof/>
            <w:webHidden/>
          </w:rPr>
          <w:t>37</w:t>
        </w:r>
        <w:r w:rsidR="00E135AD">
          <w:rPr>
            <w:noProof/>
            <w:webHidden/>
          </w:rPr>
          <w:fldChar w:fldCharType="end"/>
        </w:r>
      </w:hyperlink>
    </w:p>
    <w:p w14:paraId="6F10764C" w14:textId="040CE8D7" w:rsidR="00E135AD" w:rsidRDefault="00B04BB6">
      <w:pPr>
        <w:pStyle w:val="TOC4"/>
        <w:tabs>
          <w:tab w:val="right" w:leader="dot" w:pos="5030"/>
        </w:tabs>
        <w:rPr>
          <w:rFonts w:eastAsiaTheme="minorEastAsia"/>
          <w:smallCaps w:val="0"/>
          <w:noProof/>
          <w:sz w:val="22"/>
          <w:lang w:val="en-US" w:eastAsia="en-US" w:bidi="ar-SA"/>
        </w:rPr>
      </w:pPr>
      <w:hyperlink w:anchor="_Toc469153254" w:history="1">
        <w:r w:rsidR="00E135AD" w:rsidRPr="001B5CD0">
          <w:rPr>
            <w:rStyle w:val="Hyperlink"/>
            <w:noProof/>
          </w:rPr>
          <w:t>SQL Data Warehouse-Datenbank</w:t>
        </w:r>
        <w:r w:rsidR="00E135AD">
          <w:rPr>
            <w:noProof/>
            <w:webHidden/>
          </w:rPr>
          <w:tab/>
        </w:r>
        <w:r w:rsidR="00E135AD">
          <w:rPr>
            <w:noProof/>
            <w:webHidden/>
          </w:rPr>
          <w:fldChar w:fldCharType="begin"/>
        </w:r>
        <w:r w:rsidR="00E135AD">
          <w:rPr>
            <w:noProof/>
            <w:webHidden/>
          </w:rPr>
          <w:instrText xml:space="preserve"> PAGEREF _Toc469153254 \h </w:instrText>
        </w:r>
        <w:r w:rsidR="00E135AD">
          <w:rPr>
            <w:noProof/>
            <w:webHidden/>
          </w:rPr>
        </w:r>
        <w:r w:rsidR="00E135AD">
          <w:rPr>
            <w:noProof/>
            <w:webHidden/>
          </w:rPr>
          <w:fldChar w:fldCharType="separate"/>
        </w:r>
        <w:r w:rsidR="00E135AD">
          <w:rPr>
            <w:noProof/>
            <w:webHidden/>
          </w:rPr>
          <w:t>37</w:t>
        </w:r>
        <w:r w:rsidR="00E135AD">
          <w:rPr>
            <w:noProof/>
            <w:webHidden/>
          </w:rPr>
          <w:fldChar w:fldCharType="end"/>
        </w:r>
      </w:hyperlink>
    </w:p>
    <w:p w14:paraId="659729AF" w14:textId="3D8EF124" w:rsidR="00E135AD" w:rsidRDefault="00B04BB6">
      <w:pPr>
        <w:pStyle w:val="TOC4"/>
        <w:tabs>
          <w:tab w:val="right" w:leader="dot" w:pos="5030"/>
        </w:tabs>
        <w:rPr>
          <w:rFonts w:eastAsiaTheme="minorEastAsia"/>
          <w:smallCaps w:val="0"/>
          <w:noProof/>
          <w:sz w:val="22"/>
          <w:lang w:val="en-US" w:eastAsia="en-US" w:bidi="ar-SA"/>
        </w:rPr>
      </w:pPr>
      <w:hyperlink w:anchor="_Toc469153255" w:history="1">
        <w:r w:rsidR="00E135AD" w:rsidRPr="001B5CD0">
          <w:rPr>
            <w:rStyle w:val="Hyperlink"/>
            <w:noProof/>
          </w:rPr>
          <w:t>SQL-Datenbankdienst (Basic-, Standard- und Premium-Stufen)</w:t>
        </w:r>
        <w:r w:rsidR="00E135AD">
          <w:rPr>
            <w:noProof/>
            <w:webHidden/>
          </w:rPr>
          <w:tab/>
        </w:r>
        <w:r w:rsidR="00E135AD">
          <w:rPr>
            <w:noProof/>
            <w:webHidden/>
          </w:rPr>
          <w:fldChar w:fldCharType="begin"/>
        </w:r>
        <w:r w:rsidR="00E135AD">
          <w:rPr>
            <w:noProof/>
            <w:webHidden/>
          </w:rPr>
          <w:instrText xml:space="preserve"> PAGEREF _Toc469153255 \h </w:instrText>
        </w:r>
        <w:r w:rsidR="00E135AD">
          <w:rPr>
            <w:noProof/>
            <w:webHidden/>
          </w:rPr>
        </w:r>
        <w:r w:rsidR="00E135AD">
          <w:rPr>
            <w:noProof/>
            <w:webHidden/>
          </w:rPr>
          <w:fldChar w:fldCharType="separate"/>
        </w:r>
        <w:r w:rsidR="00E135AD">
          <w:rPr>
            <w:noProof/>
            <w:webHidden/>
          </w:rPr>
          <w:t>38</w:t>
        </w:r>
        <w:r w:rsidR="00E135AD">
          <w:rPr>
            <w:noProof/>
            <w:webHidden/>
          </w:rPr>
          <w:fldChar w:fldCharType="end"/>
        </w:r>
      </w:hyperlink>
    </w:p>
    <w:p w14:paraId="732703F3" w14:textId="428DD8AC" w:rsidR="00E135AD" w:rsidRDefault="00B04BB6">
      <w:pPr>
        <w:pStyle w:val="TOC4"/>
        <w:tabs>
          <w:tab w:val="right" w:leader="dot" w:pos="5030"/>
        </w:tabs>
        <w:rPr>
          <w:rFonts w:eastAsiaTheme="minorEastAsia"/>
          <w:smallCaps w:val="0"/>
          <w:noProof/>
          <w:sz w:val="22"/>
          <w:lang w:val="en-US" w:eastAsia="en-US" w:bidi="ar-SA"/>
        </w:rPr>
      </w:pPr>
      <w:hyperlink w:anchor="_Toc469153256" w:history="1">
        <w:r w:rsidR="00E135AD" w:rsidRPr="001B5CD0">
          <w:rPr>
            <w:rStyle w:val="Hyperlink"/>
            <w:noProof/>
          </w:rPr>
          <w:t>SQL-Datenbankdienst (Web- und Business-Stufen)</w:t>
        </w:r>
        <w:r w:rsidR="00E135AD">
          <w:rPr>
            <w:noProof/>
            <w:webHidden/>
          </w:rPr>
          <w:tab/>
        </w:r>
        <w:r w:rsidR="00E135AD">
          <w:rPr>
            <w:noProof/>
            <w:webHidden/>
          </w:rPr>
          <w:fldChar w:fldCharType="begin"/>
        </w:r>
        <w:r w:rsidR="00E135AD">
          <w:rPr>
            <w:noProof/>
            <w:webHidden/>
          </w:rPr>
          <w:instrText xml:space="preserve"> PAGEREF _Toc469153256 \h </w:instrText>
        </w:r>
        <w:r w:rsidR="00E135AD">
          <w:rPr>
            <w:noProof/>
            <w:webHidden/>
          </w:rPr>
        </w:r>
        <w:r w:rsidR="00E135AD">
          <w:rPr>
            <w:noProof/>
            <w:webHidden/>
          </w:rPr>
          <w:fldChar w:fldCharType="separate"/>
        </w:r>
        <w:r w:rsidR="00E135AD">
          <w:rPr>
            <w:noProof/>
            <w:webHidden/>
          </w:rPr>
          <w:t>38</w:t>
        </w:r>
        <w:r w:rsidR="00E135AD">
          <w:rPr>
            <w:noProof/>
            <w:webHidden/>
          </w:rPr>
          <w:fldChar w:fldCharType="end"/>
        </w:r>
      </w:hyperlink>
    </w:p>
    <w:p w14:paraId="3ACF7844" w14:textId="0E0300E2" w:rsidR="00E135AD" w:rsidRDefault="00B04BB6">
      <w:pPr>
        <w:pStyle w:val="TOC4"/>
        <w:tabs>
          <w:tab w:val="right" w:leader="dot" w:pos="5030"/>
        </w:tabs>
        <w:rPr>
          <w:rFonts w:eastAsiaTheme="minorEastAsia"/>
          <w:smallCaps w:val="0"/>
          <w:noProof/>
          <w:sz w:val="22"/>
          <w:lang w:val="en-US" w:eastAsia="en-US" w:bidi="ar-SA"/>
        </w:rPr>
      </w:pPr>
      <w:hyperlink w:anchor="_Toc469153257" w:history="1">
        <w:r w:rsidR="00E135AD" w:rsidRPr="001B5CD0">
          <w:rPr>
            <w:rStyle w:val="Hyperlink"/>
            <w:noProof/>
          </w:rPr>
          <w:t>SQL Server Stretch-Datenbank</w:t>
        </w:r>
        <w:r w:rsidR="00E135AD">
          <w:rPr>
            <w:noProof/>
            <w:webHidden/>
          </w:rPr>
          <w:tab/>
        </w:r>
        <w:r w:rsidR="00E135AD">
          <w:rPr>
            <w:noProof/>
            <w:webHidden/>
          </w:rPr>
          <w:fldChar w:fldCharType="begin"/>
        </w:r>
        <w:r w:rsidR="00E135AD">
          <w:rPr>
            <w:noProof/>
            <w:webHidden/>
          </w:rPr>
          <w:instrText xml:space="preserve"> PAGEREF _Toc469153257 \h </w:instrText>
        </w:r>
        <w:r w:rsidR="00E135AD">
          <w:rPr>
            <w:noProof/>
            <w:webHidden/>
          </w:rPr>
        </w:r>
        <w:r w:rsidR="00E135AD">
          <w:rPr>
            <w:noProof/>
            <w:webHidden/>
          </w:rPr>
          <w:fldChar w:fldCharType="separate"/>
        </w:r>
        <w:r w:rsidR="00E135AD">
          <w:rPr>
            <w:noProof/>
            <w:webHidden/>
          </w:rPr>
          <w:t>38</w:t>
        </w:r>
        <w:r w:rsidR="00E135AD">
          <w:rPr>
            <w:noProof/>
            <w:webHidden/>
          </w:rPr>
          <w:fldChar w:fldCharType="end"/>
        </w:r>
      </w:hyperlink>
    </w:p>
    <w:p w14:paraId="44458D43" w14:textId="6D10CDF0" w:rsidR="00E135AD" w:rsidRDefault="00B04BB6">
      <w:pPr>
        <w:pStyle w:val="TOC4"/>
        <w:tabs>
          <w:tab w:val="right" w:leader="dot" w:pos="5030"/>
        </w:tabs>
        <w:rPr>
          <w:rFonts w:eastAsiaTheme="minorEastAsia"/>
          <w:smallCaps w:val="0"/>
          <w:noProof/>
          <w:sz w:val="22"/>
          <w:lang w:val="en-US" w:eastAsia="en-US" w:bidi="ar-SA"/>
        </w:rPr>
      </w:pPr>
      <w:hyperlink w:anchor="_Toc469153258" w:history="1">
        <w:r w:rsidR="00E135AD" w:rsidRPr="001B5CD0">
          <w:rPr>
            <w:rStyle w:val="Hyperlink"/>
            <w:noProof/>
            <w:lang w:eastAsia="en-US"/>
          </w:rPr>
          <w:t>Speicherdienst</w:t>
        </w:r>
        <w:r w:rsidR="00E135AD">
          <w:rPr>
            <w:noProof/>
            <w:webHidden/>
          </w:rPr>
          <w:tab/>
        </w:r>
        <w:r w:rsidR="00E135AD">
          <w:rPr>
            <w:noProof/>
            <w:webHidden/>
          </w:rPr>
          <w:fldChar w:fldCharType="begin"/>
        </w:r>
        <w:r w:rsidR="00E135AD">
          <w:rPr>
            <w:noProof/>
            <w:webHidden/>
          </w:rPr>
          <w:instrText xml:space="preserve"> PAGEREF _Toc469153258 \h </w:instrText>
        </w:r>
        <w:r w:rsidR="00E135AD">
          <w:rPr>
            <w:noProof/>
            <w:webHidden/>
          </w:rPr>
        </w:r>
        <w:r w:rsidR="00E135AD">
          <w:rPr>
            <w:noProof/>
            <w:webHidden/>
          </w:rPr>
          <w:fldChar w:fldCharType="separate"/>
        </w:r>
        <w:r w:rsidR="00E135AD">
          <w:rPr>
            <w:noProof/>
            <w:webHidden/>
          </w:rPr>
          <w:t>39</w:t>
        </w:r>
        <w:r w:rsidR="00E135AD">
          <w:rPr>
            <w:noProof/>
            <w:webHidden/>
          </w:rPr>
          <w:fldChar w:fldCharType="end"/>
        </w:r>
      </w:hyperlink>
    </w:p>
    <w:p w14:paraId="3B4924E6" w14:textId="1825C7DC" w:rsidR="00E135AD" w:rsidRDefault="00B04BB6">
      <w:pPr>
        <w:pStyle w:val="TOC4"/>
        <w:tabs>
          <w:tab w:val="right" w:leader="dot" w:pos="5030"/>
        </w:tabs>
        <w:rPr>
          <w:rFonts w:eastAsiaTheme="minorEastAsia"/>
          <w:smallCaps w:val="0"/>
          <w:noProof/>
          <w:sz w:val="22"/>
          <w:lang w:val="en-US" w:eastAsia="en-US" w:bidi="ar-SA"/>
        </w:rPr>
      </w:pPr>
      <w:hyperlink w:anchor="_Toc469153259" w:history="1">
        <w:r w:rsidR="00E135AD" w:rsidRPr="001B5CD0">
          <w:rPr>
            <w:rStyle w:val="Hyperlink"/>
            <w:noProof/>
          </w:rPr>
          <w:t>Streamanalysen – API-Aufrufe</w:t>
        </w:r>
        <w:r w:rsidR="00E135AD">
          <w:rPr>
            <w:noProof/>
            <w:webHidden/>
          </w:rPr>
          <w:tab/>
        </w:r>
        <w:r w:rsidR="00E135AD">
          <w:rPr>
            <w:noProof/>
            <w:webHidden/>
          </w:rPr>
          <w:fldChar w:fldCharType="begin"/>
        </w:r>
        <w:r w:rsidR="00E135AD">
          <w:rPr>
            <w:noProof/>
            <w:webHidden/>
          </w:rPr>
          <w:instrText xml:space="preserve"> PAGEREF _Toc469153259 \h </w:instrText>
        </w:r>
        <w:r w:rsidR="00E135AD">
          <w:rPr>
            <w:noProof/>
            <w:webHidden/>
          </w:rPr>
        </w:r>
        <w:r w:rsidR="00E135AD">
          <w:rPr>
            <w:noProof/>
            <w:webHidden/>
          </w:rPr>
          <w:fldChar w:fldCharType="separate"/>
        </w:r>
        <w:r w:rsidR="00E135AD">
          <w:rPr>
            <w:noProof/>
            <w:webHidden/>
          </w:rPr>
          <w:t>41</w:t>
        </w:r>
        <w:r w:rsidR="00E135AD">
          <w:rPr>
            <w:noProof/>
            <w:webHidden/>
          </w:rPr>
          <w:fldChar w:fldCharType="end"/>
        </w:r>
      </w:hyperlink>
    </w:p>
    <w:p w14:paraId="00195211" w14:textId="136C8260" w:rsidR="00E135AD" w:rsidRDefault="00B04BB6">
      <w:pPr>
        <w:pStyle w:val="TOC4"/>
        <w:tabs>
          <w:tab w:val="right" w:leader="dot" w:pos="5030"/>
        </w:tabs>
        <w:rPr>
          <w:rFonts w:eastAsiaTheme="minorEastAsia"/>
          <w:smallCaps w:val="0"/>
          <w:noProof/>
          <w:sz w:val="22"/>
          <w:lang w:val="en-US" w:eastAsia="en-US" w:bidi="ar-SA"/>
        </w:rPr>
      </w:pPr>
      <w:hyperlink w:anchor="_Toc469153260" w:history="1">
        <w:r w:rsidR="00E135AD" w:rsidRPr="001B5CD0">
          <w:rPr>
            <w:rStyle w:val="Hyperlink"/>
            <w:noProof/>
          </w:rPr>
          <w:t>Streamanalysen – Aufträge</w:t>
        </w:r>
        <w:r w:rsidR="00E135AD">
          <w:rPr>
            <w:noProof/>
            <w:webHidden/>
          </w:rPr>
          <w:tab/>
        </w:r>
        <w:r w:rsidR="00E135AD">
          <w:rPr>
            <w:noProof/>
            <w:webHidden/>
          </w:rPr>
          <w:fldChar w:fldCharType="begin"/>
        </w:r>
        <w:r w:rsidR="00E135AD">
          <w:rPr>
            <w:noProof/>
            <w:webHidden/>
          </w:rPr>
          <w:instrText xml:space="preserve"> PAGEREF _Toc469153260 \h </w:instrText>
        </w:r>
        <w:r w:rsidR="00E135AD">
          <w:rPr>
            <w:noProof/>
            <w:webHidden/>
          </w:rPr>
        </w:r>
        <w:r w:rsidR="00E135AD">
          <w:rPr>
            <w:noProof/>
            <w:webHidden/>
          </w:rPr>
          <w:fldChar w:fldCharType="separate"/>
        </w:r>
        <w:r w:rsidR="00E135AD">
          <w:rPr>
            <w:noProof/>
            <w:webHidden/>
          </w:rPr>
          <w:t>41</w:t>
        </w:r>
        <w:r w:rsidR="00E135AD">
          <w:rPr>
            <w:noProof/>
            <w:webHidden/>
          </w:rPr>
          <w:fldChar w:fldCharType="end"/>
        </w:r>
      </w:hyperlink>
    </w:p>
    <w:p w14:paraId="666E06BA" w14:textId="656894D1" w:rsidR="00E135AD" w:rsidRDefault="00B04BB6">
      <w:pPr>
        <w:pStyle w:val="TOC4"/>
        <w:tabs>
          <w:tab w:val="right" w:leader="dot" w:pos="5030"/>
        </w:tabs>
        <w:rPr>
          <w:rFonts w:eastAsiaTheme="minorEastAsia"/>
          <w:smallCaps w:val="0"/>
          <w:noProof/>
          <w:sz w:val="22"/>
          <w:lang w:val="en-US" w:eastAsia="en-US" w:bidi="ar-SA"/>
        </w:rPr>
      </w:pPr>
      <w:hyperlink w:anchor="_Toc469153261" w:history="1">
        <w:r w:rsidR="00E135AD" w:rsidRPr="001B5CD0">
          <w:rPr>
            <w:rStyle w:val="Hyperlink"/>
            <w:noProof/>
            <w:lang w:eastAsia="en-US"/>
          </w:rPr>
          <w:t>Traffic Manager-Dienst</w:t>
        </w:r>
        <w:r w:rsidR="00E135AD">
          <w:rPr>
            <w:noProof/>
            <w:webHidden/>
          </w:rPr>
          <w:tab/>
        </w:r>
        <w:r w:rsidR="00E135AD">
          <w:rPr>
            <w:noProof/>
            <w:webHidden/>
          </w:rPr>
          <w:fldChar w:fldCharType="begin"/>
        </w:r>
        <w:r w:rsidR="00E135AD">
          <w:rPr>
            <w:noProof/>
            <w:webHidden/>
          </w:rPr>
          <w:instrText xml:space="preserve"> PAGEREF _Toc469153261 \h </w:instrText>
        </w:r>
        <w:r w:rsidR="00E135AD">
          <w:rPr>
            <w:noProof/>
            <w:webHidden/>
          </w:rPr>
        </w:r>
        <w:r w:rsidR="00E135AD">
          <w:rPr>
            <w:noProof/>
            <w:webHidden/>
          </w:rPr>
          <w:fldChar w:fldCharType="separate"/>
        </w:r>
        <w:r w:rsidR="00E135AD">
          <w:rPr>
            <w:noProof/>
            <w:webHidden/>
          </w:rPr>
          <w:t>41</w:t>
        </w:r>
        <w:r w:rsidR="00E135AD">
          <w:rPr>
            <w:noProof/>
            <w:webHidden/>
          </w:rPr>
          <w:fldChar w:fldCharType="end"/>
        </w:r>
      </w:hyperlink>
    </w:p>
    <w:p w14:paraId="26050263" w14:textId="7D7291DC" w:rsidR="00E135AD" w:rsidRDefault="00B04BB6">
      <w:pPr>
        <w:pStyle w:val="TOC4"/>
        <w:tabs>
          <w:tab w:val="right" w:leader="dot" w:pos="5030"/>
        </w:tabs>
        <w:rPr>
          <w:rFonts w:eastAsiaTheme="minorEastAsia"/>
          <w:smallCaps w:val="0"/>
          <w:noProof/>
          <w:sz w:val="22"/>
          <w:lang w:val="en-US" w:eastAsia="en-US" w:bidi="ar-SA"/>
        </w:rPr>
      </w:pPr>
      <w:hyperlink w:anchor="_Toc469153262" w:history="1">
        <w:r w:rsidR="00E135AD" w:rsidRPr="001B5CD0">
          <w:rPr>
            <w:rStyle w:val="Hyperlink"/>
            <w:noProof/>
          </w:rPr>
          <w:t>Virtuelle Computer</w:t>
        </w:r>
        <w:r w:rsidR="00E135AD">
          <w:rPr>
            <w:noProof/>
            <w:webHidden/>
          </w:rPr>
          <w:tab/>
        </w:r>
        <w:r w:rsidR="00E135AD">
          <w:rPr>
            <w:noProof/>
            <w:webHidden/>
          </w:rPr>
          <w:fldChar w:fldCharType="begin"/>
        </w:r>
        <w:r w:rsidR="00E135AD">
          <w:rPr>
            <w:noProof/>
            <w:webHidden/>
          </w:rPr>
          <w:instrText xml:space="preserve"> PAGEREF _Toc469153262 \h </w:instrText>
        </w:r>
        <w:r w:rsidR="00E135AD">
          <w:rPr>
            <w:noProof/>
            <w:webHidden/>
          </w:rPr>
        </w:r>
        <w:r w:rsidR="00E135AD">
          <w:rPr>
            <w:noProof/>
            <w:webHidden/>
          </w:rPr>
          <w:fldChar w:fldCharType="separate"/>
        </w:r>
        <w:r w:rsidR="00E135AD">
          <w:rPr>
            <w:noProof/>
            <w:webHidden/>
          </w:rPr>
          <w:t>42</w:t>
        </w:r>
        <w:r w:rsidR="00E135AD">
          <w:rPr>
            <w:noProof/>
            <w:webHidden/>
          </w:rPr>
          <w:fldChar w:fldCharType="end"/>
        </w:r>
      </w:hyperlink>
    </w:p>
    <w:p w14:paraId="293957E6" w14:textId="68F1E0FD" w:rsidR="00E135AD" w:rsidRDefault="00B04BB6">
      <w:pPr>
        <w:pStyle w:val="TOC4"/>
        <w:tabs>
          <w:tab w:val="right" w:leader="dot" w:pos="5030"/>
        </w:tabs>
        <w:rPr>
          <w:rFonts w:eastAsiaTheme="minorEastAsia"/>
          <w:smallCaps w:val="0"/>
          <w:noProof/>
          <w:sz w:val="22"/>
          <w:lang w:val="en-US" w:eastAsia="en-US" w:bidi="ar-SA"/>
        </w:rPr>
      </w:pPr>
      <w:hyperlink w:anchor="_Toc469153263" w:history="1">
        <w:r w:rsidR="00E135AD" w:rsidRPr="001B5CD0">
          <w:rPr>
            <w:rStyle w:val="Hyperlink"/>
            <w:noProof/>
          </w:rPr>
          <w:t>VPN-Gateway</w:t>
        </w:r>
        <w:r w:rsidR="00E135AD">
          <w:rPr>
            <w:noProof/>
            <w:webHidden/>
          </w:rPr>
          <w:tab/>
        </w:r>
        <w:r w:rsidR="00E135AD">
          <w:rPr>
            <w:noProof/>
            <w:webHidden/>
          </w:rPr>
          <w:fldChar w:fldCharType="begin"/>
        </w:r>
        <w:r w:rsidR="00E135AD">
          <w:rPr>
            <w:noProof/>
            <w:webHidden/>
          </w:rPr>
          <w:instrText xml:space="preserve"> PAGEREF _Toc469153263 \h </w:instrText>
        </w:r>
        <w:r w:rsidR="00E135AD">
          <w:rPr>
            <w:noProof/>
            <w:webHidden/>
          </w:rPr>
        </w:r>
        <w:r w:rsidR="00E135AD">
          <w:rPr>
            <w:noProof/>
            <w:webHidden/>
          </w:rPr>
          <w:fldChar w:fldCharType="separate"/>
        </w:r>
        <w:r w:rsidR="00E135AD">
          <w:rPr>
            <w:noProof/>
            <w:webHidden/>
          </w:rPr>
          <w:t>43</w:t>
        </w:r>
        <w:r w:rsidR="00E135AD">
          <w:rPr>
            <w:noProof/>
            <w:webHidden/>
          </w:rPr>
          <w:fldChar w:fldCharType="end"/>
        </w:r>
      </w:hyperlink>
    </w:p>
    <w:p w14:paraId="17EDD46B" w14:textId="7F315103" w:rsidR="00E135AD" w:rsidRDefault="00B04BB6">
      <w:pPr>
        <w:pStyle w:val="TOC4"/>
        <w:tabs>
          <w:tab w:val="right" w:leader="dot" w:pos="5030"/>
        </w:tabs>
        <w:rPr>
          <w:rFonts w:eastAsiaTheme="minorEastAsia"/>
          <w:smallCaps w:val="0"/>
          <w:noProof/>
          <w:sz w:val="22"/>
          <w:lang w:val="en-US" w:eastAsia="en-US" w:bidi="ar-SA"/>
        </w:rPr>
      </w:pPr>
      <w:hyperlink w:anchor="_Toc469153264" w:history="1">
        <w:r w:rsidR="00E135AD" w:rsidRPr="001B5CD0">
          <w:rPr>
            <w:rStyle w:val="Hyperlink"/>
            <w:noProof/>
          </w:rPr>
          <w:t>Visual Studio Online – Builddienst</w:t>
        </w:r>
        <w:r w:rsidR="00E135AD">
          <w:rPr>
            <w:noProof/>
            <w:webHidden/>
          </w:rPr>
          <w:tab/>
        </w:r>
        <w:r w:rsidR="00E135AD">
          <w:rPr>
            <w:noProof/>
            <w:webHidden/>
          </w:rPr>
          <w:fldChar w:fldCharType="begin"/>
        </w:r>
        <w:r w:rsidR="00E135AD">
          <w:rPr>
            <w:noProof/>
            <w:webHidden/>
          </w:rPr>
          <w:instrText xml:space="preserve"> PAGEREF _Toc469153264 \h </w:instrText>
        </w:r>
        <w:r w:rsidR="00E135AD">
          <w:rPr>
            <w:noProof/>
            <w:webHidden/>
          </w:rPr>
        </w:r>
        <w:r w:rsidR="00E135AD">
          <w:rPr>
            <w:noProof/>
            <w:webHidden/>
          </w:rPr>
          <w:fldChar w:fldCharType="separate"/>
        </w:r>
        <w:r w:rsidR="00E135AD">
          <w:rPr>
            <w:noProof/>
            <w:webHidden/>
          </w:rPr>
          <w:t>43</w:t>
        </w:r>
        <w:r w:rsidR="00E135AD">
          <w:rPr>
            <w:noProof/>
            <w:webHidden/>
          </w:rPr>
          <w:fldChar w:fldCharType="end"/>
        </w:r>
      </w:hyperlink>
    </w:p>
    <w:p w14:paraId="19FAD9C0" w14:textId="52A0EC23" w:rsidR="00E135AD" w:rsidRDefault="00B04BB6">
      <w:pPr>
        <w:pStyle w:val="TOC4"/>
        <w:tabs>
          <w:tab w:val="right" w:leader="dot" w:pos="5030"/>
        </w:tabs>
        <w:rPr>
          <w:rFonts w:eastAsiaTheme="minorEastAsia"/>
          <w:smallCaps w:val="0"/>
          <w:noProof/>
          <w:sz w:val="22"/>
          <w:lang w:val="en-US" w:eastAsia="en-US" w:bidi="ar-SA"/>
        </w:rPr>
      </w:pPr>
      <w:hyperlink w:anchor="_Toc469153265" w:history="1">
        <w:r w:rsidR="00E135AD" w:rsidRPr="001B5CD0">
          <w:rPr>
            <w:rStyle w:val="Hyperlink"/>
            <w:noProof/>
            <w:lang w:eastAsia="en-US"/>
          </w:rPr>
          <w:t>Visual Studio Online – Auslastungstestdienst</w:t>
        </w:r>
        <w:r w:rsidR="00E135AD">
          <w:rPr>
            <w:noProof/>
            <w:webHidden/>
          </w:rPr>
          <w:tab/>
        </w:r>
        <w:r w:rsidR="00E135AD">
          <w:rPr>
            <w:noProof/>
            <w:webHidden/>
          </w:rPr>
          <w:fldChar w:fldCharType="begin"/>
        </w:r>
        <w:r w:rsidR="00E135AD">
          <w:rPr>
            <w:noProof/>
            <w:webHidden/>
          </w:rPr>
          <w:instrText xml:space="preserve"> PAGEREF _Toc469153265 \h </w:instrText>
        </w:r>
        <w:r w:rsidR="00E135AD">
          <w:rPr>
            <w:noProof/>
            <w:webHidden/>
          </w:rPr>
        </w:r>
        <w:r w:rsidR="00E135AD">
          <w:rPr>
            <w:noProof/>
            <w:webHidden/>
          </w:rPr>
          <w:fldChar w:fldCharType="separate"/>
        </w:r>
        <w:r w:rsidR="00E135AD">
          <w:rPr>
            <w:noProof/>
            <w:webHidden/>
          </w:rPr>
          <w:t>44</w:t>
        </w:r>
        <w:r w:rsidR="00E135AD">
          <w:rPr>
            <w:noProof/>
            <w:webHidden/>
          </w:rPr>
          <w:fldChar w:fldCharType="end"/>
        </w:r>
      </w:hyperlink>
    </w:p>
    <w:p w14:paraId="47805C2A" w14:textId="2DB45404" w:rsidR="00E135AD" w:rsidRDefault="00B04BB6">
      <w:pPr>
        <w:pStyle w:val="TOC4"/>
        <w:tabs>
          <w:tab w:val="right" w:leader="dot" w:pos="5030"/>
        </w:tabs>
        <w:rPr>
          <w:rFonts w:eastAsiaTheme="minorEastAsia"/>
          <w:smallCaps w:val="0"/>
          <w:noProof/>
          <w:sz w:val="22"/>
          <w:lang w:val="en-US" w:eastAsia="en-US" w:bidi="ar-SA"/>
        </w:rPr>
      </w:pPr>
      <w:hyperlink w:anchor="_Toc469153266" w:history="1">
        <w:r w:rsidR="00E135AD" w:rsidRPr="001B5CD0">
          <w:rPr>
            <w:rStyle w:val="Hyperlink"/>
            <w:noProof/>
          </w:rPr>
          <w:t>Visual Studio Online – Nutzerplandienst</w:t>
        </w:r>
        <w:r w:rsidR="00E135AD">
          <w:rPr>
            <w:noProof/>
            <w:webHidden/>
          </w:rPr>
          <w:tab/>
        </w:r>
        <w:r w:rsidR="00E135AD">
          <w:rPr>
            <w:noProof/>
            <w:webHidden/>
          </w:rPr>
          <w:fldChar w:fldCharType="begin"/>
        </w:r>
        <w:r w:rsidR="00E135AD">
          <w:rPr>
            <w:noProof/>
            <w:webHidden/>
          </w:rPr>
          <w:instrText xml:space="preserve"> PAGEREF _Toc469153266 \h </w:instrText>
        </w:r>
        <w:r w:rsidR="00E135AD">
          <w:rPr>
            <w:noProof/>
            <w:webHidden/>
          </w:rPr>
        </w:r>
        <w:r w:rsidR="00E135AD">
          <w:rPr>
            <w:noProof/>
            <w:webHidden/>
          </w:rPr>
          <w:fldChar w:fldCharType="separate"/>
        </w:r>
        <w:r w:rsidR="00E135AD">
          <w:rPr>
            <w:noProof/>
            <w:webHidden/>
          </w:rPr>
          <w:t>44</w:t>
        </w:r>
        <w:r w:rsidR="00E135AD">
          <w:rPr>
            <w:noProof/>
            <w:webHidden/>
          </w:rPr>
          <w:fldChar w:fldCharType="end"/>
        </w:r>
      </w:hyperlink>
    </w:p>
    <w:p w14:paraId="225C80B1" w14:textId="5C243ABF" w:rsidR="00E135AD" w:rsidRDefault="00B04BB6">
      <w:pPr>
        <w:pStyle w:val="TOC2"/>
        <w:tabs>
          <w:tab w:val="right" w:leader="dot" w:pos="5030"/>
        </w:tabs>
        <w:rPr>
          <w:rFonts w:eastAsiaTheme="minorEastAsia"/>
          <w:b w:val="0"/>
          <w:smallCaps w:val="0"/>
          <w:noProof/>
          <w:sz w:val="22"/>
          <w:lang w:val="en-US" w:eastAsia="en-US" w:bidi="ar-SA"/>
        </w:rPr>
      </w:pPr>
      <w:hyperlink w:anchor="_Toc469153267" w:history="1">
        <w:r w:rsidR="00E135AD" w:rsidRPr="001B5CD0">
          <w:rPr>
            <w:rStyle w:val="Hyperlink"/>
            <w:noProof/>
          </w:rPr>
          <w:t>Microsoft Azure Services-Pläne</w:t>
        </w:r>
        <w:r w:rsidR="00E135AD">
          <w:rPr>
            <w:noProof/>
            <w:webHidden/>
          </w:rPr>
          <w:tab/>
        </w:r>
        <w:r w:rsidR="00E135AD">
          <w:rPr>
            <w:noProof/>
            <w:webHidden/>
          </w:rPr>
          <w:fldChar w:fldCharType="begin"/>
        </w:r>
        <w:r w:rsidR="00E135AD">
          <w:rPr>
            <w:noProof/>
            <w:webHidden/>
          </w:rPr>
          <w:instrText xml:space="preserve"> PAGEREF _Toc469153267 \h </w:instrText>
        </w:r>
        <w:r w:rsidR="00E135AD">
          <w:rPr>
            <w:noProof/>
            <w:webHidden/>
          </w:rPr>
        </w:r>
        <w:r w:rsidR="00E135AD">
          <w:rPr>
            <w:noProof/>
            <w:webHidden/>
          </w:rPr>
          <w:fldChar w:fldCharType="separate"/>
        </w:r>
        <w:r w:rsidR="00E135AD">
          <w:rPr>
            <w:noProof/>
            <w:webHidden/>
          </w:rPr>
          <w:t>45</w:t>
        </w:r>
        <w:r w:rsidR="00E135AD">
          <w:rPr>
            <w:noProof/>
            <w:webHidden/>
          </w:rPr>
          <w:fldChar w:fldCharType="end"/>
        </w:r>
      </w:hyperlink>
    </w:p>
    <w:p w14:paraId="51C1BA13" w14:textId="133F8114" w:rsidR="00E135AD" w:rsidRDefault="00B04BB6">
      <w:pPr>
        <w:pStyle w:val="TOC4"/>
        <w:tabs>
          <w:tab w:val="right" w:leader="dot" w:pos="5030"/>
        </w:tabs>
        <w:rPr>
          <w:rFonts w:eastAsiaTheme="minorEastAsia"/>
          <w:smallCaps w:val="0"/>
          <w:noProof/>
          <w:sz w:val="22"/>
          <w:lang w:val="en-US" w:eastAsia="en-US" w:bidi="ar-SA"/>
        </w:rPr>
      </w:pPr>
      <w:hyperlink w:anchor="_Toc469153268" w:history="1">
        <w:r w:rsidR="00E135AD" w:rsidRPr="001B5CD0">
          <w:rPr>
            <w:rStyle w:val="Hyperlink"/>
            <w:noProof/>
          </w:rPr>
          <w:t>Azure Active Directory Basic</w:t>
        </w:r>
        <w:r w:rsidR="00E135AD">
          <w:rPr>
            <w:noProof/>
            <w:webHidden/>
          </w:rPr>
          <w:tab/>
        </w:r>
        <w:r w:rsidR="00E135AD">
          <w:rPr>
            <w:noProof/>
            <w:webHidden/>
          </w:rPr>
          <w:fldChar w:fldCharType="begin"/>
        </w:r>
        <w:r w:rsidR="00E135AD">
          <w:rPr>
            <w:noProof/>
            <w:webHidden/>
          </w:rPr>
          <w:instrText xml:space="preserve"> PAGEREF _Toc469153268 \h </w:instrText>
        </w:r>
        <w:r w:rsidR="00E135AD">
          <w:rPr>
            <w:noProof/>
            <w:webHidden/>
          </w:rPr>
        </w:r>
        <w:r w:rsidR="00E135AD">
          <w:rPr>
            <w:noProof/>
            <w:webHidden/>
          </w:rPr>
          <w:fldChar w:fldCharType="separate"/>
        </w:r>
        <w:r w:rsidR="00E135AD">
          <w:rPr>
            <w:noProof/>
            <w:webHidden/>
          </w:rPr>
          <w:t>45</w:t>
        </w:r>
        <w:r w:rsidR="00E135AD">
          <w:rPr>
            <w:noProof/>
            <w:webHidden/>
          </w:rPr>
          <w:fldChar w:fldCharType="end"/>
        </w:r>
      </w:hyperlink>
    </w:p>
    <w:p w14:paraId="100C5873" w14:textId="5CBFEB70" w:rsidR="00E135AD" w:rsidRDefault="00B04BB6">
      <w:pPr>
        <w:pStyle w:val="TOC4"/>
        <w:tabs>
          <w:tab w:val="right" w:leader="dot" w:pos="5030"/>
        </w:tabs>
        <w:rPr>
          <w:rFonts w:eastAsiaTheme="minorEastAsia"/>
          <w:smallCaps w:val="0"/>
          <w:noProof/>
          <w:sz w:val="22"/>
          <w:lang w:val="en-US" w:eastAsia="en-US" w:bidi="ar-SA"/>
        </w:rPr>
      </w:pPr>
      <w:hyperlink w:anchor="_Toc469153269" w:history="1">
        <w:r w:rsidR="00E135AD" w:rsidRPr="001B5CD0">
          <w:rPr>
            <w:rStyle w:val="Hyperlink"/>
            <w:noProof/>
          </w:rPr>
          <w:t>Azure Active Directory B2C</w:t>
        </w:r>
        <w:r w:rsidR="00E135AD">
          <w:rPr>
            <w:noProof/>
            <w:webHidden/>
          </w:rPr>
          <w:tab/>
        </w:r>
        <w:r w:rsidR="00E135AD">
          <w:rPr>
            <w:noProof/>
            <w:webHidden/>
          </w:rPr>
          <w:fldChar w:fldCharType="begin"/>
        </w:r>
        <w:r w:rsidR="00E135AD">
          <w:rPr>
            <w:noProof/>
            <w:webHidden/>
          </w:rPr>
          <w:instrText xml:space="preserve"> PAGEREF _Toc469153269 \h </w:instrText>
        </w:r>
        <w:r w:rsidR="00E135AD">
          <w:rPr>
            <w:noProof/>
            <w:webHidden/>
          </w:rPr>
        </w:r>
        <w:r w:rsidR="00E135AD">
          <w:rPr>
            <w:noProof/>
            <w:webHidden/>
          </w:rPr>
          <w:fldChar w:fldCharType="separate"/>
        </w:r>
        <w:r w:rsidR="00E135AD">
          <w:rPr>
            <w:noProof/>
            <w:webHidden/>
          </w:rPr>
          <w:t>45</w:t>
        </w:r>
        <w:r w:rsidR="00E135AD">
          <w:rPr>
            <w:noProof/>
            <w:webHidden/>
          </w:rPr>
          <w:fldChar w:fldCharType="end"/>
        </w:r>
      </w:hyperlink>
    </w:p>
    <w:p w14:paraId="44A9FCAF" w14:textId="1C0314BF" w:rsidR="00E135AD" w:rsidRDefault="00B04BB6">
      <w:pPr>
        <w:pStyle w:val="TOC4"/>
        <w:tabs>
          <w:tab w:val="right" w:leader="dot" w:pos="5030"/>
        </w:tabs>
        <w:rPr>
          <w:rFonts w:eastAsiaTheme="minorEastAsia"/>
          <w:smallCaps w:val="0"/>
          <w:noProof/>
          <w:sz w:val="22"/>
          <w:lang w:val="en-US" w:eastAsia="en-US" w:bidi="ar-SA"/>
        </w:rPr>
      </w:pPr>
      <w:hyperlink w:anchor="_Toc469153270" w:history="1">
        <w:r w:rsidR="00E135AD" w:rsidRPr="001B5CD0">
          <w:rPr>
            <w:rStyle w:val="Hyperlink"/>
            <w:noProof/>
          </w:rPr>
          <w:t>Azure Active Directory Premium</w:t>
        </w:r>
        <w:r w:rsidR="00E135AD">
          <w:rPr>
            <w:noProof/>
            <w:webHidden/>
          </w:rPr>
          <w:tab/>
        </w:r>
        <w:r w:rsidR="00E135AD">
          <w:rPr>
            <w:noProof/>
            <w:webHidden/>
          </w:rPr>
          <w:fldChar w:fldCharType="begin"/>
        </w:r>
        <w:r w:rsidR="00E135AD">
          <w:rPr>
            <w:noProof/>
            <w:webHidden/>
          </w:rPr>
          <w:instrText xml:space="preserve"> PAGEREF _Toc469153270 \h </w:instrText>
        </w:r>
        <w:r w:rsidR="00E135AD">
          <w:rPr>
            <w:noProof/>
            <w:webHidden/>
          </w:rPr>
        </w:r>
        <w:r w:rsidR="00E135AD">
          <w:rPr>
            <w:noProof/>
            <w:webHidden/>
          </w:rPr>
          <w:fldChar w:fldCharType="separate"/>
        </w:r>
        <w:r w:rsidR="00E135AD">
          <w:rPr>
            <w:noProof/>
            <w:webHidden/>
          </w:rPr>
          <w:t>46</w:t>
        </w:r>
        <w:r w:rsidR="00E135AD">
          <w:rPr>
            <w:noProof/>
            <w:webHidden/>
          </w:rPr>
          <w:fldChar w:fldCharType="end"/>
        </w:r>
      </w:hyperlink>
    </w:p>
    <w:p w14:paraId="484F954C" w14:textId="329481C7" w:rsidR="00E135AD" w:rsidRDefault="00B04BB6">
      <w:pPr>
        <w:pStyle w:val="TOC4"/>
        <w:tabs>
          <w:tab w:val="right" w:leader="dot" w:pos="5030"/>
        </w:tabs>
        <w:rPr>
          <w:rFonts w:eastAsiaTheme="minorEastAsia"/>
          <w:smallCaps w:val="0"/>
          <w:noProof/>
          <w:sz w:val="22"/>
          <w:lang w:val="en-US" w:eastAsia="en-US" w:bidi="ar-SA"/>
        </w:rPr>
      </w:pPr>
      <w:hyperlink w:anchor="_Toc469153271" w:history="1">
        <w:r w:rsidR="00E135AD" w:rsidRPr="001B5CD0">
          <w:rPr>
            <w:rStyle w:val="Hyperlink"/>
            <w:noProof/>
          </w:rPr>
          <w:t>Azure Information Protection Premium</w:t>
        </w:r>
        <w:r w:rsidR="00E135AD">
          <w:rPr>
            <w:noProof/>
            <w:webHidden/>
          </w:rPr>
          <w:tab/>
        </w:r>
        <w:r w:rsidR="00E135AD">
          <w:rPr>
            <w:noProof/>
            <w:webHidden/>
          </w:rPr>
          <w:fldChar w:fldCharType="begin"/>
        </w:r>
        <w:r w:rsidR="00E135AD">
          <w:rPr>
            <w:noProof/>
            <w:webHidden/>
          </w:rPr>
          <w:instrText xml:space="preserve"> PAGEREF _Toc469153271 \h </w:instrText>
        </w:r>
        <w:r w:rsidR="00E135AD">
          <w:rPr>
            <w:noProof/>
            <w:webHidden/>
          </w:rPr>
        </w:r>
        <w:r w:rsidR="00E135AD">
          <w:rPr>
            <w:noProof/>
            <w:webHidden/>
          </w:rPr>
          <w:fldChar w:fldCharType="separate"/>
        </w:r>
        <w:r w:rsidR="00E135AD">
          <w:rPr>
            <w:noProof/>
            <w:webHidden/>
          </w:rPr>
          <w:t>46</w:t>
        </w:r>
        <w:r w:rsidR="00E135AD">
          <w:rPr>
            <w:noProof/>
            <w:webHidden/>
          </w:rPr>
          <w:fldChar w:fldCharType="end"/>
        </w:r>
      </w:hyperlink>
    </w:p>
    <w:p w14:paraId="301F68A4" w14:textId="526F3903" w:rsidR="00E135AD" w:rsidRDefault="00B04BB6">
      <w:pPr>
        <w:pStyle w:val="TOC4"/>
        <w:tabs>
          <w:tab w:val="right" w:leader="dot" w:pos="5030"/>
        </w:tabs>
        <w:rPr>
          <w:rFonts w:eastAsiaTheme="minorEastAsia"/>
          <w:smallCaps w:val="0"/>
          <w:noProof/>
          <w:sz w:val="22"/>
          <w:lang w:val="en-US" w:eastAsia="en-US" w:bidi="ar-SA"/>
        </w:rPr>
      </w:pPr>
      <w:hyperlink w:anchor="_Toc469153272" w:history="1">
        <w:r w:rsidR="00E135AD" w:rsidRPr="001B5CD0">
          <w:rPr>
            <w:rStyle w:val="Hyperlink"/>
            <w:noProof/>
          </w:rPr>
          <w:t>Microsoft Cloud App Security</w:t>
        </w:r>
        <w:r w:rsidR="00E135AD">
          <w:rPr>
            <w:noProof/>
            <w:webHidden/>
          </w:rPr>
          <w:tab/>
        </w:r>
        <w:r w:rsidR="00E135AD">
          <w:rPr>
            <w:noProof/>
            <w:webHidden/>
          </w:rPr>
          <w:fldChar w:fldCharType="begin"/>
        </w:r>
        <w:r w:rsidR="00E135AD">
          <w:rPr>
            <w:noProof/>
            <w:webHidden/>
          </w:rPr>
          <w:instrText xml:space="preserve"> PAGEREF _Toc469153272 \h </w:instrText>
        </w:r>
        <w:r w:rsidR="00E135AD">
          <w:rPr>
            <w:noProof/>
            <w:webHidden/>
          </w:rPr>
        </w:r>
        <w:r w:rsidR="00E135AD">
          <w:rPr>
            <w:noProof/>
            <w:webHidden/>
          </w:rPr>
          <w:fldChar w:fldCharType="separate"/>
        </w:r>
        <w:r w:rsidR="00E135AD">
          <w:rPr>
            <w:noProof/>
            <w:webHidden/>
          </w:rPr>
          <w:t>46</w:t>
        </w:r>
        <w:r w:rsidR="00E135AD">
          <w:rPr>
            <w:noProof/>
            <w:webHidden/>
          </w:rPr>
          <w:fldChar w:fldCharType="end"/>
        </w:r>
      </w:hyperlink>
    </w:p>
    <w:p w14:paraId="3FFE21DC" w14:textId="6BBFFDE2" w:rsidR="00E135AD" w:rsidRDefault="00B04BB6">
      <w:pPr>
        <w:pStyle w:val="TOC4"/>
        <w:tabs>
          <w:tab w:val="right" w:leader="dot" w:pos="5030"/>
        </w:tabs>
        <w:rPr>
          <w:rFonts w:eastAsiaTheme="minorEastAsia"/>
          <w:smallCaps w:val="0"/>
          <w:noProof/>
          <w:sz w:val="22"/>
          <w:lang w:val="en-US" w:eastAsia="en-US" w:bidi="ar-SA"/>
        </w:rPr>
      </w:pPr>
      <w:hyperlink w:anchor="_Toc469153273" w:history="1">
        <w:r w:rsidR="00E135AD" w:rsidRPr="001B5CD0">
          <w:rPr>
            <w:rStyle w:val="Hyperlink"/>
            <w:noProof/>
          </w:rPr>
          <w:t>Multi-Factor Authentication-Dienst</w:t>
        </w:r>
        <w:r w:rsidR="00E135AD">
          <w:rPr>
            <w:noProof/>
            <w:webHidden/>
          </w:rPr>
          <w:tab/>
        </w:r>
        <w:r w:rsidR="00E135AD">
          <w:rPr>
            <w:noProof/>
            <w:webHidden/>
          </w:rPr>
          <w:fldChar w:fldCharType="begin"/>
        </w:r>
        <w:r w:rsidR="00E135AD">
          <w:rPr>
            <w:noProof/>
            <w:webHidden/>
          </w:rPr>
          <w:instrText xml:space="preserve"> PAGEREF _Toc469153273 \h </w:instrText>
        </w:r>
        <w:r w:rsidR="00E135AD">
          <w:rPr>
            <w:noProof/>
            <w:webHidden/>
          </w:rPr>
        </w:r>
        <w:r w:rsidR="00E135AD">
          <w:rPr>
            <w:noProof/>
            <w:webHidden/>
          </w:rPr>
          <w:fldChar w:fldCharType="separate"/>
        </w:r>
        <w:r w:rsidR="00E135AD">
          <w:rPr>
            <w:noProof/>
            <w:webHidden/>
          </w:rPr>
          <w:t>47</w:t>
        </w:r>
        <w:r w:rsidR="00E135AD">
          <w:rPr>
            <w:noProof/>
            <w:webHidden/>
          </w:rPr>
          <w:fldChar w:fldCharType="end"/>
        </w:r>
      </w:hyperlink>
    </w:p>
    <w:p w14:paraId="1365DD4D" w14:textId="25F96CFE" w:rsidR="00E135AD" w:rsidRDefault="00B04BB6">
      <w:pPr>
        <w:pStyle w:val="TOC4"/>
        <w:tabs>
          <w:tab w:val="right" w:leader="dot" w:pos="5030"/>
        </w:tabs>
        <w:rPr>
          <w:rFonts w:eastAsiaTheme="minorEastAsia"/>
          <w:smallCaps w:val="0"/>
          <w:noProof/>
          <w:sz w:val="22"/>
          <w:lang w:val="en-US" w:eastAsia="en-US" w:bidi="ar-SA"/>
        </w:rPr>
      </w:pPr>
      <w:hyperlink w:anchor="_Toc469153274" w:history="1">
        <w:r w:rsidR="00E135AD" w:rsidRPr="001B5CD0">
          <w:rPr>
            <w:rStyle w:val="Hyperlink"/>
            <w:noProof/>
          </w:rPr>
          <w:t>Azure Standortwiederherstellungsdienst – On-Premises-to-Azure</w:t>
        </w:r>
        <w:r w:rsidR="00E135AD">
          <w:rPr>
            <w:noProof/>
            <w:webHidden/>
          </w:rPr>
          <w:tab/>
        </w:r>
        <w:r w:rsidR="00E135AD">
          <w:rPr>
            <w:noProof/>
            <w:webHidden/>
          </w:rPr>
          <w:fldChar w:fldCharType="begin"/>
        </w:r>
        <w:r w:rsidR="00E135AD">
          <w:rPr>
            <w:noProof/>
            <w:webHidden/>
          </w:rPr>
          <w:instrText xml:space="preserve"> PAGEREF _Toc469153274 \h </w:instrText>
        </w:r>
        <w:r w:rsidR="00E135AD">
          <w:rPr>
            <w:noProof/>
            <w:webHidden/>
          </w:rPr>
        </w:r>
        <w:r w:rsidR="00E135AD">
          <w:rPr>
            <w:noProof/>
            <w:webHidden/>
          </w:rPr>
          <w:fldChar w:fldCharType="separate"/>
        </w:r>
        <w:r w:rsidR="00E135AD">
          <w:rPr>
            <w:noProof/>
            <w:webHidden/>
          </w:rPr>
          <w:t>47</w:t>
        </w:r>
        <w:r w:rsidR="00E135AD">
          <w:rPr>
            <w:noProof/>
            <w:webHidden/>
          </w:rPr>
          <w:fldChar w:fldCharType="end"/>
        </w:r>
      </w:hyperlink>
    </w:p>
    <w:p w14:paraId="45E7876C" w14:textId="13976898" w:rsidR="00E135AD" w:rsidRDefault="00B04BB6">
      <w:pPr>
        <w:pStyle w:val="TOC4"/>
        <w:tabs>
          <w:tab w:val="right" w:leader="dot" w:pos="5030"/>
        </w:tabs>
        <w:rPr>
          <w:rFonts w:eastAsiaTheme="minorEastAsia"/>
          <w:smallCaps w:val="0"/>
          <w:noProof/>
          <w:sz w:val="22"/>
          <w:lang w:val="en-US" w:eastAsia="en-US" w:bidi="ar-SA"/>
        </w:rPr>
      </w:pPr>
      <w:hyperlink w:anchor="_Toc469153275" w:history="1">
        <w:r w:rsidR="00E135AD" w:rsidRPr="001B5CD0">
          <w:rPr>
            <w:rStyle w:val="Hyperlink"/>
            <w:noProof/>
          </w:rPr>
          <w:t>Azure Standortwiederherstellungsdienst – On-Premises-to-On-Premises</w:t>
        </w:r>
        <w:r w:rsidR="00E135AD">
          <w:rPr>
            <w:noProof/>
            <w:webHidden/>
          </w:rPr>
          <w:tab/>
        </w:r>
        <w:r w:rsidR="00E135AD">
          <w:rPr>
            <w:noProof/>
            <w:webHidden/>
          </w:rPr>
          <w:fldChar w:fldCharType="begin"/>
        </w:r>
        <w:r w:rsidR="00E135AD">
          <w:rPr>
            <w:noProof/>
            <w:webHidden/>
          </w:rPr>
          <w:instrText xml:space="preserve"> PAGEREF _Toc469153275 \h </w:instrText>
        </w:r>
        <w:r w:rsidR="00E135AD">
          <w:rPr>
            <w:noProof/>
            <w:webHidden/>
          </w:rPr>
        </w:r>
        <w:r w:rsidR="00E135AD">
          <w:rPr>
            <w:noProof/>
            <w:webHidden/>
          </w:rPr>
          <w:fldChar w:fldCharType="separate"/>
        </w:r>
        <w:r w:rsidR="00E135AD">
          <w:rPr>
            <w:noProof/>
            <w:webHidden/>
          </w:rPr>
          <w:t>48</w:t>
        </w:r>
        <w:r w:rsidR="00E135AD">
          <w:rPr>
            <w:noProof/>
            <w:webHidden/>
          </w:rPr>
          <w:fldChar w:fldCharType="end"/>
        </w:r>
      </w:hyperlink>
    </w:p>
    <w:p w14:paraId="5E4319C4" w14:textId="097CADD9" w:rsidR="00E135AD" w:rsidRDefault="00B04BB6">
      <w:pPr>
        <w:pStyle w:val="TOC4"/>
        <w:tabs>
          <w:tab w:val="right" w:leader="dot" w:pos="5030"/>
        </w:tabs>
        <w:rPr>
          <w:rFonts w:eastAsiaTheme="minorEastAsia"/>
          <w:smallCaps w:val="0"/>
          <w:noProof/>
          <w:sz w:val="22"/>
          <w:lang w:val="en-US" w:eastAsia="en-US" w:bidi="ar-SA"/>
        </w:rPr>
      </w:pPr>
      <w:hyperlink w:anchor="_Toc469153276" w:history="1">
        <w:r w:rsidR="00E135AD" w:rsidRPr="001B5CD0">
          <w:rPr>
            <w:rStyle w:val="Hyperlink"/>
            <w:noProof/>
          </w:rPr>
          <w:t>StorSimple-Dienst</w:t>
        </w:r>
        <w:r w:rsidR="00E135AD">
          <w:rPr>
            <w:noProof/>
            <w:webHidden/>
          </w:rPr>
          <w:tab/>
        </w:r>
        <w:r w:rsidR="00E135AD">
          <w:rPr>
            <w:noProof/>
            <w:webHidden/>
          </w:rPr>
          <w:fldChar w:fldCharType="begin"/>
        </w:r>
        <w:r w:rsidR="00E135AD">
          <w:rPr>
            <w:noProof/>
            <w:webHidden/>
          </w:rPr>
          <w:instrText xml:space="preserve"> PAGEREF _Toc469153276 \h </w:instrText>
        </w:r>
        <w:r w:rsidR="00E135AD">
          <w:rPr>
            <w:noProof/>
            <w:webHidden/>
          </w:rPr>
        </w:r>
        <w:r w:rsidR="00E135AD">
          <w:rPr>
            <w:noProof/>
            <w:webHidden/>
          </w:rPr>
          <w:fldChar w:fldCharType="separate"/>
        </w:r>
        <w:r w:rsidR="00E135AD">
          <w:rPr>
            <w:noProof/>
            <w:webHidden/>
          </w:rPr>
          <w:t>48</w:t>
        </w:r>
        <w:r w:rsidR="00E135AD">
          <w:rPr>
            <w:noProof/>
            <w:webHidden/>
          </w:rPr>
          <w:fldChar w:fldCharType="end"/>
        </w:r>
      </w:hyperlink>
    </w:p>
    <w:p w14:paraId="4F4064BF" w14:textId="7C5F2142" w:rsidR="00E135AD" w:rsidRDefault="00B04BB6">
      <w:pPr>
        <w:pStyle w:val="TOC2"/>
        <w:tabs>
          <w:tab w:val="right" w:leader="dot" w:pos="5030"/>
        </w:tabs>
        <w:rPr>
          <w:rFonts w:eastAsiaTheme="minorEastAsia"/>
          <w:b w:val="0"/>
          <w:smallCaps w:val="0"/>
          <w:noProof/>
          <w:sz w:val="22"/>
          <w:lang w:val="en-US" w:eastAsia="en-US" w:bidi="ar-SA"/>
        </w:rPr>
      </w:pPr>
      <w:hyperlink w:anchor="_Toc469153277" w:history="1">
        <w:r w:rsidR="00E135AD" w:rsidRPr="001B5CD0">
          <w:rPr>
            <w:rStyle w:val="Hyperlink"/>
            <w:noProof/>
            <w:lang w:eastAsia="en-US"/>
          </w:rPr>
          <w:t>Sonstige Onlinedienste</w:t>
        </w:r>
        <w:r w:rsidR="00E135AD">
          <w:rPr>
            <w:noProof/>
            <w:webHidden/>
          </w:rPr>
          <w:tab/>
        </w:r>
        <w:r w:rsidR="00E135AD">
          <w:rPr>
            <w:noProof/>
            <w:webHidden/>
          </w:rPr>
          <w:fldChar w:fldCharType="begin"/>
        </w:r>
        <w:r w:rsidR="00E135AD">
          <w:rPr>
            <w:noProof/>
            <w:webHidden/>
          </w:rPr>
          <w:instrText xml:space="preserve"> PAGEREF _Toc469153277 \h </w:instrText>
        </w:r>
        <w:r w:rsidR="00E135AD">
          <w:rPr>
            <w:noProof/>
            <w:webHidden/>
          </w:rPr>
        </w:r>
        <w:r w:rsidR="00E135AD">
          <w:rPr>
            <w:noProof/>
            <w:webHidden/>
          </w:rPr>
          <w:fldChar w:fldCharType="separate"/>
        </w:r>
        <w:r w:rsidR="00E135AD">
          <w:rPr>
            <w:noProof/>
            <w:webHidden/>
          </w:rPr>
          <w:t>49</w:t>
        </w:r>
        <w:r w:rsidR="00E135AD">
          <w:rPr>
            <w:noProof/>
            <w:webHidden/>
          </w:rPr>
          <w:fldChar w:fldCharType="end"/>
        </w:r>
      </w:hyperlink>
    </w:p>
    <w:p w14:paraId="7465C67B" w14:textId="7681BE72" w:rsidR="00E135AD" w:rsidRDefault="00B04BB6">
      <w:pPr>
        <w:pStyle w:val="TOC4"/>
        <w:tabs>
          <w:tab w:val="right" w:leader="dot" w:pos="5030"/>
        </w:tabs>
        <w:rPr>
          <w:rFonts w:eastAsiaTheme="minorEastAsia"/>
          <w:smallCaps w:val="0"/>
          <w:noProof/>
          <w:sz w:val="22"/>
          <w:lang w:val="en-US" w:eastAsia="en-US" w:bidi="ar-SA"/>
        </w:rPr>
      </w:pPr>
      <w:hyperlink w:anchor="_Toc469153278" w:history="1">
        <w:r w:rsidR="00E135AD" w:rsidRPr="001B5CD0">
          <w:rPr>
            <w:rStyle w:val="Hyperlink"/>
            <w:noProof/>
            <w:lang w:eastAsia="en-US"/>
          </w:rPr>
          <w:t>Bing Maps-Konzernplattform</w:t>
        </w:r>
        <w:r w:rsidR="00E135AD">
          <w:rPr>
            <w:noProof/>
            <w:webHidden/>
          </w:rPr>
          <w:tab/>
        </w:r>
        <w:r w:rsidR="00E135AD">
          <w:rPr>
            <w:noProof/>
            <w:webHidden/>
          </w:rPr>
          <w:fldChar w:fldCharType="begin"/>
        </w:r>
        <w:r w:rsidR="00E135AD">
          <w:rPr>
            <w:noProof/>
            <w:webHidden/>
          </w:rPr>
          <w:instrText xml:space="preserve"> PAGEREF _Toc469153278 \h </w:instrText>
        </w:r>
        <w:r w:rsidR="00E135AD">
          <w:rPr>
            <w:noProof/>
            <w:webHidden/>
          </w:rPr>
        </w:r>
        <w:r w:rsidR="00E135AD">
          <w:rPr>
            <w:noProof/>
            <w:webHidden/>
          </w:rPr>
          <w:fldChar w:fldCharType="separate"/>
        </w:r>
        <w:r w:rsidR="00E135AD">
          <w:rPr>
            <w:noProof/>
            <w:webHidden/>
          </w:rPr>
          <w:t>49</w:t>
        </w:r>
        <w:r w:rsidR="00E135AD">
          <w:rPr>
            <w:noProof/>
            <w:webHidden/>
          </w:rPr>
          <w:fldChar w:fldCharType="end"/>
        </w:r>
      </w:hyperlink>
    </w:p>
    <w:p w14:paraId="7F7C4761" w14:textId="18F5C257" w:rsidR="00E135AD" w:rsidRDefault="00B04BB6">
      <w:pPr>
        <w:pStyle w:val="TOC4"/>
        <w:tabs>
          <w:tab w:val="right" w:leader="dot" w:pos="5030"/>
        </w:tabs>
        <w:rPr>
          <w:rFonts w:eastAsiaTheme="minorEastAsia"/>
          <w:smallCaps w:val="0"/>
          <w:noProof/>
          <w:sz w:val="22"/>
          <w:lang w:val="en-US" w:eastAsia="en-US" w:bidi="ar-SA"/>
        </w:rPr>
      </w:pPr>
      <w:hyperlink w:anchor="_Toc469153279" w:history="1">
        <w:r w:rsidR="00E135AD" w:rsidRPr="001B5CD0">
          <w:rPr>
            <w:rStyle w:val="Hyperlink"/>
            <w:noProof/>
            <w:lang w:eastAsia="en-US"/>
          </w:rPr>
          <w:t>Bing Maps Mobile Asset Management</w:t>
        </w:r>
        <w:r w:rsidR="00E135AD">
          <w:rPr>
            <w:noProof/>
            <w:webHidden/>
          </w:rPr>
          <w:tab/>
        </w:r>
        <w:r w:rsidR="00E135AD">
          <w:rPr>
            <w:noProof/>
            <w:webHidden/>
          </w:rPr>
          <w:fldChar w:fldCharType="begin"/>
        </w:r>
        <w:r w:rsidR="00E135AD">
          <w:rPr>
            <w:noProof/>
            <w:webHidden/>
          </w:rPr>
          <w:instrText xml:space="preserve"> PAGEREF _Toc469153279 \h </w:instrText>
        </w:r>
        <w:r w:rsidR="00E135AD">
          <w:rPr>
            <w:noProof/>
            <w:webHidden/>
          </w:rPr>
        </w:r>
        <w:r w:rsidR="00E135AD">
          <w:rPr>
            <w:noProof/>
            <w:webHidden/>
          </w:rPr>
          <w:fldChar w:fldCharType="separate"/>
        </w:r>
        <w:r w:rsidR="00E135AD">
          <w:rPr>
            <w:noProof/>
            <w:webHidden/>
          </w:rPr>
          <w:t>49</w:t>
        </w:r>
        <w:r w:rsidR="00E135AD">
          <w:rPr>
            <w:noProof/>
            <w:webHidden/>
          </w:rPr>
          <w:fldChar w:fldCharType="end"/>
        </w:r>
      </w:hyperlink>
    </w:p>
    <w:p w14:paraId="5DCB4740" w14:textId="2ED87D44" w:rsidR="00E135AD" w:rsidRDefault="00B04BB6">
      <w:pPr>
        <w:pStyle w:val="TOC4"/>
        <w:tabs>
          <w:tab w:val="right" w:leader="dot" w:pos="5030"/>
        </w:tabs>
        <w:rPr>
          <w:rFonts w:eastAsiaTheme="minorEastAsia"/>
          <w:smallCaps w:val="0"/>
          <w:noProof/>
          <w:sz w:val="22"/>
          <w:lang w:val="en-US" w:eastAsia="en-US" w:bidi="ar-SA"/>
        </w:rPr>
      </w:pPr>
      <w:hyperlink w:anchor="_Toc469153280" w:history="1">
        <w:r w:rsidR="00E135AD" w:rsidRPr="001B5CD0">
          <w:rPr>
            <w:rStyle w:val="Hyperlink"/>
            <w:noProof/>
          </w:rPr>
          <w:t>Microsoft Flow</w:t>
        </w:r>
        <w:r w:rsidR="00E135AD">
          <w:rPr>
            <w:noProof/>
            <w:webHidden/>
          </w:rPr>
          <w:tab/>
        </w:r>
        <w:r w:rsidR="00E135AD">
          <w:rPr>
            <w:noProof/>
            <w:webHidden/>
          </w:rPr>
          <w:fldChar w:fldCharType="begin"/>
        </w:r>
        <w:r w:rsidR="00E135AD">
          <w:rPr>
            <w:noProof/>
            <w:webHidden/>
          </w:rPr>
          <w:instrText xml:space="preserve"> PAGEREF _Toc469153280 \h </w:instrText>
        </w:r>
        <w:r w:rsidR="00E135AD">
          <w:rPr>
            <w:noProof/>
            <w:webHidden/>
          </w:rPr>
        </w:r>
        <w:r w:rsidR="00E135AD">
          <w:rPr>
            <w:noProof/>
            <w:webHidden/>
          </w:rPr>
          <w:fldChar w:fldCharType="separate"/>
        </w:r>
        <w:r w:rsidR="00E135AD">
          <w:rPr>
            <w:noProof/>
            <w:webHidden/>
          </w:rPr>
          <w:t>50</w:t>
        </w:r>
        <w:r w:rsidR="00E135AD">
          <w:rPr>
            <w:noProof/>
            <w:webHidden/>
          </w:rPr>
          <w:fldChar w:fldCharType="end"/>
        </w:r>
      </w:hyperlink>
    </w:p>
    <w:p w14:paraId="5A795B8F" w14:textId="74FA5F91" w:rsidR="00E135AD" w:rsidRDefault="00B04BB6">
      <w:pPr>
        <w:pStyle w:val="TOC4"/>
        <w:tabs>
          <w:tab w:val="right" w:leader="dot" w:pos="5030"/>
        </w:tabs>
        <w:rPr>
          <w:rFonts w:eastAsiaTheme="minorEastAsia"/>
          <w:smallCaps w:val="0"/>
          <w:noProof/>
          <w:sz w:val="22"/>
          <w:lang w:val="en-US" w:eastAsia="en-US" w:bidi="ar-SA"/>
        </w:rPr>
      </w:pPr>
      <w:hyperlink w:anchor="_Toc469153281" w:history="1">
        <w:r w:rsidR="00E135AD" w:rsidRPr="001B5CD0">
          <w:rPr>
            <w:rStyle w:val="Hyperlink"/>
            <w:noProof/>
          </w:rPr>
          <w:t>Microsoft Intune</w:t>
        </w:r>
        <w:r w:rsidR="00E135AD">
          <w:rPr>
            <w:noProof/>
            <w:webHidden/>
          </w:rPr>
          <w:tab/>
        </w:r>
        <w:r w:rsidR="00E135AD">
          <w:rPr>
            <w:noProof/>
            <w:webHidden/>
          </w:rPr>
          <w:fldChar w:fldCharType="begin"/>
        </w:r>
        <w:r w:rsidR="00E135AD">
          <w:rPr>
            <w:noProof/>
            <w:webHidden/>
          </w:rPr>
          <w:instrText xml:space="preserve"> PAGEREF _Toc469153281 \h </w:instrText>
        </w:r>
        <w:r w:rsidR="00E135AD">
          <w:rPr>
            <w:noProof/>
            <w:webHidden/>
          </w:rPr>
        </w:r>
        <w:r w:rsidR="00E135AD">
          <w:rPr>
            <w:noProof/>
            <w:webHidden/>
          </w:rPr>
          <w:fldChar w:fldCharType="separate"/>
        </w:r>
        <w:r w:rsidR="00E135AD">
          <w:rPr>
            <w:noProof/>
            <w:webHidden/>
          </w:rPr>
          <w:t>50</w:t>
        </w:r>
        <w:r w:rsidR="00E135AD">
          <w:rPr>
            <w:noProof/>
            <w:webHidden/>
          </w:rPr>
          <w:fldChar w:fldCharType="end"/>
        </w:r>
      </w:hyperlink>
    </w:p>
    <w:p w14:paraId="7CBA59B5" w14:textId="4D14BE4A" w:rsidR="00E135AD" w:rsidRDefault="00B04BB6">
      <w:pPr>
        <w:pStyle w:val="TOC4"/>
        <w:tabs>
          <w:tab w:val="right" w:leader="dot" w:pos="5030"/>
        </w:tabs>
        <w:rPr>
          <w:rFonts w:eastAsiaTheme="minorEastAsia"/>
          <w:smallCaps w:val="0"/>
          <w:noProof/>
          <w:sz w:val="22"/>
          <w:lang w:val="en-US" w:eastAsia="en-US" w:bidi="ar-SA"/>
        </w:rPr>
      </w:pPr>
      <w:hyperlink w:anchor="_Toc469153282" w:history="1">
        <w:r w:rsidR="00E135AD" w:rsidRPr="001B5CD0">
          <w:rPr>
            <w:rStyle w:val="Hyperlink"/>
            <w:noProof/>
          </w:rPr>
          <w:t>Microsoft PowerApps</w:t>
        </w:r>
        <w:r w:rsidR="00E135AD">
          <w:rPr>
            <w:noProof/>
            <w:webHidden/>
          </w:rPr>
          <w:tab/>
        </w:r>
        <w:r w:rsidR="00E135AD">
          <w:rPr>
            <w:noProof/>
            <w:webHidden/>
          </w:rPr>
          <w:fldChar w:fldCharType="begin"/>
        </w:r>
        <w:r w:rsidR="00E135AD">
          <w:rPr>
            <w:noProof/>
            <w:webHidden/>
          </w:rPr>
          <w:instrText xml:space="preserve"> PAGEREF _Toc469153282 \h </w:instrText>
        </w:r>
        <w:r w:rsidR="00E135AD">
          <w:rPr>
            <w:noProof/>
            <w:webHidden/>
          </w:rPr>
        </w:r>
        <w:r w:rsidR="00E135AD">
          <w:rPr>
            <w:noProof/>
            <w:webHidden/>
          </w:rPr>
          <w:fldChar w:fldCharType="separate"/>
        </w:r>
        <w:r w:rsidR="00E135AD">
          <w:rPr>
            <w:noProof/>
            <w:webHidden/>
          </w:rPr>
          <w:t>51</w:t>
        </w:r>
        <w:r w:rsidR="00E135AD">
          <w:rPr>
            <w:noProof/>
            <w:webHidden/>
          </w:rPr>
          <w:fldChar w:fldCharType="end"/>
        </w:r>
      </w:hyperlink>
    </w:p>
    <w:p w14:paraId="14107004" w14:textId="5806D639" w:rsidR="00E135AD" w:rsidRDefault="00B04BB6">
      <w:pPr>
        <w:pStyle w:val="TOC4"/>
        <w:tabs>
          <w:tab w:val="right" w:leader="dot" w:pos="5030"/>
        </w:tabs>
        <w:rPr>
          <w:rFonts w:eastAsiaTheme="minorEastAsia"/>
          <w:smallCaps w:val="0"/>
          <w:noProof/>
          <w:sz w:val="22"/>
          <w:lang w:val="en-US" w:eastAsia="en-US" w:bidi="ar-SA"/>
        </w:rPr>
      </w:pPr>
      <w:hyperlink w:anchor="_Toc469153283" w:history="1">
        <w:r w:rsidR="00E135AD" w:rsidRPr="001B5CD0">
          <w:rPr>
            <w:rStyle w:val="Hyperlink"/>
            <w:noProof/>
          </w:rPr>
          <w:t>Minecraft: Education Edition</w:t>
        </w:r>
        <w:r w:rsidR="00E135AD">
          <w:rPr>
            <w:noProof/>
            <w:webHidden/>
          </w:rPr>
          <w:tab/>
        </w:r>
        <w:r w:rsidR="00E135AD">
          <w:rPr>
            <w:noProof/>
            <w:webHidden/>
          </w:rPr>
          <w:fldChar w:fldCharType="begin"/>
        </w:r>
        <w:r w:rsidR="00E135AD">
          <w:rPr>
            <w:noProof/>
            <w:webHidden/>
          </w:rPr>
          <w:instrText xml:space="preserve"> PAGEREF _Toc469153283 \h </w:instrText>
        </w:r>
        <w:r w:rsidR="00E135AD">
          <w:rPr>
            <w:noProof/>
            <w:webHidden/>
          </w:rPr>
        </w:r>
        <w:r w:rsidR="00E135AD">
          <w:rPr>
            <w:noProof/>
            <w:webHidden/>
          </w:rPr>
          <w:fldChar w:fldCharType="separate"/>
        </w:r>
        <w:r w:rsidR="00E135AD">
          <w:rPr>
            <w:noProof/>
            <w:webHidden/>
          </w:rPr>
          <w:t>51</w:t>
        </w:r>
        <w:r w:rsidR="00E135AD">
          <w:rPr>
            <w:noProof/>
            <w:webHidden/>
          </w:rPr>
          <w:fldChar w:fldCharType="end"/>
        </w:r>
      </w:hyperlink>
    </w:p>
    <w:p w14:paraId="55A5F549" w14:textId="3B9F2096" w:rsidR="00E135AD" w:rsidRDefault="00B04BB6">
      <w:pPr>
        <w:pStyle w:val="TOC4"/>
        <w:tabs>
          <w:tab w:val="right" w:leader="dot" w:pos="5030"/>
        </w:tabs>
        <w:rPr>
          <w:rFonts w:eastAsiaTheme="minorEastAsia"/>
          <w:smallCaps w:val="0"/>
          <w:noProof/>
          <w:sz w:val="22"/>
          <w:lang w:val="en-US" w:eastAsia="en-US" w:bidi="ar-SA"/>
        </w:rPr>
      </w:pPr>
      <w:hyperlink w:anchor="_Toc469153284" w:history="1">
        <w:r w:rsidR="00E135AD" w:rsidRPr="001B5CD0">
          <w:rPr>
            <w:rStyle w:val="Hyperlink"/>
            <w:noProof/>
          </w:rPr>
          <w:t>Power BI Embedded</w:t>
        </w:r>
        <w:r w:rsidR="00E135AD">
          <w:rPr>
            <w:noProof/>
            <w:webHidden/>
          </w:rPr>
          <w:tab/>
        </w:r>
        <w:r w:rsidR="00E135AD">
          <w:rPr>
            <w:noProof/>
            <w:webHidden/>
          </w:rPr>
          <w:fldChar w:fldCharType="begin"/>
        </w:r>
        <w:r w:rsidR="00E135AD">
          <w:rPr>
            <w:noProof/>
            <w:webHidden/>
          </w:rPr>
          <w:instrText xml:space="preserve"> PAGEREF _Toc469153284 \h </w:instrText>
        </w:r>
        <w:r w:rsidR="00E135AD">
          <w:rPr>
            <w:noProof/>
            <w:webHidden/>
          </w:rPr>
        </w:r>
        <w:r w:rsidR="00E135AD">
          <w:rPr>
            <w:noProof/>
            <w:webHidden/>
          </w:rPr>
          <w:fldChar w:fldCharType="separate"/>
        </w:r>
        <w:r w:rsidR="00E135AD">
          <w:rPr>
            <w:noProof/>
            <w:webHidden/>
          </w:rPr>
          <w:t>51</w:t>
        </w:r>
        <w:r w:rsidR="00E135AD">
          <w:rPr>
            <w:noProof/>
            <w:webHidden/>
          </w:rPr>
          <w:fldChar w:fldCharType="end"/>
        </w:r>
      </w:hyperlink>
    </w:p>
    <w:p w14:paraId="5ABFD553" w14:textId="0F8CB9CA" w:rsidR="00E135AD" w:rsidRDefault="00B04BB6">
      <w:pPr>
        <w:pStyle w:val="TOC4"/>
        <w:tabs>
          <w:tab w:val="right" w:leader="dot" w:pos="5030"/>
        </w:tabs>
        <w:rPr>
          <w:rFonts w:eastAsiaTheme="minorEastAsia"/>
          <w:smallCaps w:val="0"/>
          <w:noProof/>
          <w:sz w:val="22"/>
          <w:lang w:val="en-US" w:eastAsia="en-US" w:bidi="ar-SA"/>
        </w:rPr>
      </w:pPr>
      <w:hyperlink w:anchor="_Toc469153285" w:history="1">
        <w:r w:rsidR="00E135AD" w:rsidRPr="001B5CD0">
          <w:rPr>
            <w:rStyle w:val="Hyperlink"/>
            <w:noProof/>
            <w:lang w:eastAsia="en-US"/>
          </w:rPr>
          <w:t>Power BI Pro</w:t>
        </w:r>
        <w:r w:rsidR="00E135AD">
          <w:rPr>
            <w:noProof/>
            <w:webHidden/>
          </w:rPr>
          <w:tab/>
        </w:r>
        <w:r w:rsidR="00E135AD">
          <w:rPr>
            <w:noProof/>
            <w:webHidden/>
          </w:rPr>
          <w:fldChar w:fldCharType="begin"/>
        </w:r>
        <w:r w:rsidR="00E135AD">
          <w:rPr>
            <w:noProof/>
            <w:webHidden/>
          </w:rPr>
          <w:instrText xml:space="preserve"> PAGEREF _Toc469153285 \h </w:instrText>
        </w:r>
        <w:r w:rsidR="00E135AD">
          <w:rPr>
            <w:noProof/>
            <w:webHidden/>
          </w:rPr>
        </w:r>
        <w:r w:rsidR="00E135AD">
          <w:rPr>
            <w:noProof/>
            <w:webHidden/>
          </w:rPr>
          <w:fldChar w:fldCharType="separate"/>
        </w:r>
        <w:r w:rsidR="00E135AD">
          <w:rPr>
            <w:noProof/>
            <w:webHidden/>
          </w:rPr>
          <w:t>52</w:t>
        </w:r>
        <w:r w:rsidR="00E135AD">
          <w:rPr>
            <w:noProof/>
            <w:webHidden/>
          </w:rPr>
          <w:fldChar w:fldCharType="end"/>
        </w:r>
      </w:hyperlink>
    </w:p>
    <w:p w14:paraId="0C67A8E6" w14:textId="56F8BED1" w:rsidR="00E135AD" w:rsidRDefault="00B04BB6">
      <w:pPr>
        <w:pStyle w:val="TOC4"/>
        <w:tabs>
          <w:tab w:val="right" w:leader="dot" w:pos="5030"/>
        </w:tabs>
        <w:rPr>
          <w:rFonts w:eastAsiaTheme="minorEastAsia"/>
          <w:smallCaps w:val="0"/>
          <w:noProof/>
          <w:sz w:val="22"/>
          <w:lang w:val="en-US" w:eastAsia="en-US" w:bidi="ar-SA"/>
        </w:rPr>
      </w:pPr>
      <w:hyperlink w:anchor="_Toc469153286" w:history="1">
        <w:r w:rsidR="00E135AD" w:rsidRPr="001B5CD0">
          <w:rPr>
            <w:rStyle w:val="Hyperlink"/>
            <w:noProof/>
            <w:lang w:eastAsia="en-US"/>
          </w:rPr>
          <w:t>Translator API</w:t>
        </w:r>
        <w:r w:rsidR="00E135AD">
          <w:rPr>
            <w:noProof/>
            <w:webHidden/>
          </w:rPr>
          <w:tab/>
        </w:r>
        <w:r w:rsidR="00E135AD">
          <w:rPr>
            <w:noProof/>
            <w:webHidden/>
          </w:rPr>
          <w:fldChar w:fldCharType="begin"/>
        </w:r>
        <w:r w:rsidR="00E135AD">
          <w:rPr>
            <w:noProof/>
            <w:webHidden/>
          </w:rPr>
          <w:instrText xml:space="preserve"> PAGEREF _Toc469153286 \h </w:instrText>
        </w:r>
        <w:r w:rsidR="00E135AD">
          <w:rPr>
            <w:noProof/>
            <w:webHidden/>
          </w:rPr>
        </w:r>
        <w:r w:rsidR="00E135AD">
          <w:rPr>
            <w:noProof/>
            <w:webHidden/>
          </w:rPr>
          <w:fldChar w:fldCharType="separate"/>
        </w:r>
        <w:r w:rsidR="00E135AD">
          <w:rPr>
            <w:noProof/>
            <w:webHidden/>
          </w:rPr>
          <w:t>52</w:t>
        </w:r>
        <w:r w:rsidR="00E135AD">
          <w:rPr>
            <w:noProof/>
            <w:webHidden/>
          </w:rPr>
          <w:fldChar w:fldCharType="end"/>
        </w:r>
      </w:hyperlink>
    </w:p>
    <w:p w14:paraId="7FC72790" w14:textId="6B5775F7" w:rsidR="00E135AD" w:rsidRDefault="00B04BB6">
      <w:pPr>
        <w:pStyle w:val="TOC4"/>
        <w:tabs>
          <w:tab w:val="right" w:leader="dot" w:pos="5030"/>
        </w:tabs>
        <w:rPr>
          <w:rFonts w:eastAsiaTheme="minorEastAsia"/>
          <w:smallCaps w:val="0"/>
          <w:noProof/>
          <w:sz w:val="22"/>
          <w:lang w:val="en-US" w:eastAsia="en-US" w:bidi="ar-SA"/>
        </w:rPr>
      </w:pPr>
      <w:hyperlink w:anchor="_Toc469153287" w:history="1">
        <w:r w:rsidR="00E135AD" w:rsidRPr="001B5CD0">
          <w:rPr>
            <w:rStyle w:val="Hyperlink"/>
            <w:noProof/>
          </w:rPr>
          <w:t>Windows Desktop-Betriebssystem</w:t>
        </w:r>
        <w:r w:rsidR="00E135AD">
          <w:rPr>
            <w:noProof/>
            <w:webHidden/>
          </w:rPr>
          <w:tab/>
        </w:r>
        <w:r w:rsidR="00E135AD">
          <w:rPr>
            <w:noProof/>
            <w:webHidden/>
          </w:rPr>
          <w:fldChar w:fldCharType="begin"/>
        </w:r>
        <w:r w:rsidR="00E135AD">
          <w:rPr>
            <w:noProof/>
            <w:webHidden/>
          </w:rPr>
          <w:instrText xml:space="preserve"> PAGEREF _Toc469153287 \h </w:instrText>
        </w:r>
        <w:r w:rsidR="00E135AD">
          <w:rPr>
            <w:noProof/>
            <w:webHidden/>
          </w:rPr>
        </w:r>
        <w:r w:rsidR="00E135AD">
          <w:rPr>
            <w:noProof/>
            <w:webHidden/>
          </w:rPr>
          <w:fldChar w:fldCharType="separate"/>
        </w:r>
        <w:r w:rsidR="00E135AD">
          <w:rPr>
            <w:noProof/>
            <w:webHidden/>
          </w:rPr>
          <w:t>53</w:t>
        </w:r>
        <w:r w:rsidR="00E135AD">
          <w:rPr>
            <w:noProof/>
            <w:webHidden/>
          </w:rPr>
          <w:fldChar w:fldCharType="end"/>
        </w:r>
      </w:hyperlink>
    </w:p>
    <w:p w14:paraId="1645BF5E" w14:textId="6B9D73A9" w:rsidR="00E135AD" w:rsidRDefault="00B04BB6">
      <w:pPr>
        <w:pStyle w:val="TOC1"/>
        <w:tabs>
          <w:tab w:val="right" w:leader="dot" w:pos="5030"/>
        </w:tabs>
        <w:rPr>
          <w:rFonts w:eastAsiaTheme="minorEastAsia"/>
          <w:b w:val="0"/>
          <w:caps w:val="0"/>
          <w:noProof/>
          <w:sz w:val="22"/>
          <w:lang w:val="en-US" w:eastAsia="en-US" w:bidi="ar-SA"/>
        </w:rPr>
      </w:pPr>
      <w:hyperlink w:anchor="_Toc469153288" w:history="1">
        <w:r w:rsidR="00E135AD" w:rsidRPr="001B5CD0">
          <w:rPr>
            <w:rStyle w:val="Hyperlink"/>
            <w:noProof/>
            <w:lang w:eastAsia="en-US"/>
          </w:rPr>
          <w:t>Anhang A – Servicelevel-Verpflichtung für Virenerkennung und -blockierung, Wirksamkeit gegen Spams oder Falsch positiv</w:t>
        </w:r>
        <w:r w:rsidR="00E135AD">
          <w:rPr>
            <w:noProof/>
            <w:webHidden/>
          </w:rPr>
          <w:tab/>
        </w:r>
        <w:r w:rsidR="00E135AD">
          <w:rPr>
            <w:noProof/>
            <w:webHidden/>
          </w:rPr>
          <w:fldChar w:fldCharType="begin"/>
        </w:r>
        <w:r w:rsidR="00E135AD">
          <w:rPr>
            <w:noProof/>
            <w:webHidden/>
          </w:rPr>
          <w:instrText xml:space="preserve"> PAGEREF _Toc469153288 \h </w:instrText>
        </w:r>
        <w:r w:rsidR="00E135AD">
          <w:rPr>
            <w:noProof/>
            <w:webHidden/>
          </w:rPr>
        </w:r>
        <w:r w:rsidR="00E135AD">
          <w:rPr>
            <w:noProof/>
            <w:webHidden/>
          </w:rPr>
          <w:fldChar w:fldCharType="separate"/>
        </w:r>
        <w:r w:rsidR="00E135AD">
          <w:rPr>
            <w:noProof/>
            <w:webHidden/>
          </w:rPr>
          <w:t>54</w:t>
        </w:r>
        <w:r w:rsidR="00E135AD">
          <w:rPr>
            <w:noProof/>
            <w:webHidden/>
          </w:rPr>
          <w:fldChar w:fldCharType="end"/>
        </w:r>
      </w:hyperlink>
    </w:p>
    <w:p w14:paraId="0CCB3CF6" w14:textId="2EB26AAC" w:rsidR="00E135AD" w:rsidRDefault="00B04BB6">
      <w:pPr>
        <w:pStyle w:val="TOC1"/>
        <w:tabs>
          <w:tab w:val="right" w:leader="dot" w:pos="5030"/>
        </w:tabs>
        <w:rPr>
          <w:rFonts w:eastAsiaTheme="minorEastAsia"/>
          <w:b w:val="0"/>
          <w:caps w:val="0"/>
          <w:noProof/>
          <w:sz w:val="22"/>
          <w:lang w:val="en-US" w:eastAsia="en-US" w:bidi="ar-SA"/>
        </w:rPr>
      </w:pPr>
      <w:hyperlink w:anchor="_Toc469153289" w:history="1">
        <w:r w:rsidR="00E135AD" w:rsidRPr="001B5CD0">
          <w:rPr>
            <w:rStyle w:val="Hyperlink"/>
            <w:noProof/>
            <w:lang w:eastAsia="en-US"/>
          </w:rPr>
          <w:t>Anhang B – Servicelevel-Verpflichtung für Betriebszeit und E-Mail-Zustellung</w:t>
        </w:r>
        <w:r w:rsidR="00E135AD">
          <w:rPr>
            <w:noProof/>
            <w:webHidden/>
          </w:rPr>
          <w:tab/>
        </w:r>
        <w:r w:rsidR="00E135AD">
          <w:rPr>
            <w:noProof/>
            <w:webHidden/>
          </w:rPr>
          <w:fldChar w:fldCharType="begin"/>
        </w:r>
        <w:r w:rsidR="00E135AD">
          <w:rPr>
            <w:noProof/>
            <w:webHidden/>
          </w:rPr>
          <w:instrText xml:space="preserve"> PAGEREF _Toc469153289 \h </w:instrText>
        </w:r>
        <w:r w:rsidR="00E135AD">
          <w:rPr>
            <w:noProof/>
            <w:webHidden/>
          </w:rPr>
        </w:r>
        <w:r w:rsidR="00E135AD">
          <w:rPr>
            <w:noProof/>
            <w:webHidden/>
          </w:rPr>
          <w:fldChar w:fldCharType="separate"/>
        </w:r>
        <w:r w:rsidR="00E135AD">
          <w:rPr>
            <w:noProof/>
            <w:webHidden/>
          </w:rPr>
          <w:t>56</w:t>
        </w:r>
        <w:r w:rsidR="00E135AD">
          <w:rPr>
            <w:noProof/>
            <w:webHidden/>
          </w:rPr>
          <w:fldChar w:fldCharType="end"/>
        </w:r>
      </w:hyperlink>
    </w:p>
    <w:p w14:paraId="3CA6B7A7" w14:textId="0CED3949" w:rsidR="00E03E25" w:rsidRPr="000753B5" w:rsidRDefault="00AD5C31" w:rsidP="001843C1">
      <w:pPr>
        <w:pStyle w:val="TOC1"/>
        <w:tabs>
          <w:tab w:val="right" w:leader="dot" w:pos="5030"/>
        </w:tabs>
        <w:sectPr w:rsidR="00E03E25" w:rsidRPr="000753B5" w:rsidSect="00914BDB">
          <w:footerReference w:type="default" r:id="rId16"/>
          <w:type w:val="continuous"/>
          <w:pgSz w:w="12240" w:h="15840"/>
          <w:pgMar w:top="1440" w:right="720" w:bottom="1440" w:left="720" w:header="720" w:footer="720" w:gutter="0"/>
          <w:cols w:num="2" w:space="720"/>
          <w:docGrid w:linePitch="360"/>
        </w:sectPr>
      </w:pPr>
      <w:r w:rsidRPr="000753B5">
        <w:fldChar w:fldCharType="end"/>
      </w:r>
    </w:p>
    <w:p w14:paraId="3A312564" w14:textId="343170CC" w:rsidR="00E03E25" w:rsidRPr="000753B5" w:rsidRDefault="00914BDB" w:rsidP="00106C29">
      <w:pPr>
        <w:pStyle w:val="ProductList-SectionHeading"/>
        <w:tabs>
          <w:tab w:val="clear" w:pos="360"/>
          <w:tab w:val="clear" w:pos="720"/>
          <w:tab w:val="clear" w:pos="1080"/>
        </w:tabs>
        <w:outlineLvl w:val="0"/>
        <w:rPr>
          <w:lang w:eastAsia="en-US" w:bidi="ar-SA"/>
        </w:rPr>
      </w:pPr>
      <w:bookmarkStart w:id="4" w:name="_Toc469153180"/>
      <w:bookmarkStart w:id="5" w:name="Introduction"/>
      <w:r w:rsidRPr="000753B5">
        <w:rPr>
          <w:lang w:eastAsia="en-US" w:bidi="ar-SA"/>
        </w:rPr>
        <w:lastRenderedPageBreak/>
        <w:t>Einleitung</w:t>
      </w:r>
      <w:bookmarkEnd w:id="4"/>
    </w:p>
    <w:bookmarkEnd w:id="5"/>
    <w:p w14:paraId="0B3153E8" w14:textId="56C9D994" w:rsidR="00FA110B" w:rsidRPr="000753B5" w:rsidRDefault="008D1A52" w:rsidP="00324BB9">
      <w:pPr>
        <w:pStyle w:val="ProductList-SubSection1Heading"/>
        <w:rPr>
          <w:lang w:eastAsia="en-US" w:bidi="ar-SA"/>
        </w:rPr>
      </w:pPr>
      <w:r w:rsidRPr="000753B5">
        <w:rPr>
          <w:lang w:eastAsia="en-US" w:bidi="ar-SA"/>
        </w:rPr>
        <w:t>Über dieses Dokument</w:t>
      </w:r>
    </w:p>
    <w:p w14:paraId="77CF1F44" w14:textId="546119A5" w:rsidR="00E11454" w:rsidRPr="000753B5" w:rsidRDefault="00E11454" w:rsidP="00106C29">
      <w:pPr>
        <w:pStyle w:val="ProductList-Body"/>
        <w:tabs>
          <w:tab w:val="clear" w:pos="360"/>
          <w:tab w:val="clear" w:pos="720"/>
          <w:tab w:val="clear" w:pos="1080"/>
        </w:tabs>
      </w:pPr>
      <w:r w:rsidRPr="000753B5">
        <w:t xml:space="preserve">Diese Vereinbarung zum Servicelevel für Microsoft-Onlinedienste (diese „SLA“) wird in Verbindung mit Ihrem Microsoft-Volumenlizenzvertrag (der „Vertrag“) geschlossen. Alle hier verwendeten, aber nicht in dieser SLA definierten Begriffe haben die Bedeutung, die ihnen im Vertrag zugewiesen wurde. Diese SLA gilt für die hierin aufgelisteten Microsoft-Onlinedienste (ein „Dienst“ bzw. die „Dienste“), jedoch nicht für Dienste mit getrennten Marken, die zusammen oder in Verbindung mit den Diensten oder Vor-Ort-Software, die Bestandteil eines Dienstes ist, bereitgestellt werden. </w:t>
      </w:r>
    </w:p>
    <w:p w14:paraId="3CBD9792" w14:textId="77777777" w:rsidR="00E11454" w:rsidRPr="000753B5" w:rsidRDefault="00E11454" w:rsidP="00106C29">
      <w:pPr>
        <w:pStyle w:val="ProductList-Body"/>
        <w:tabs>
          <w:tab w:val="clear" w:pos="360"/>
          <w:tab w:val="clear" w:pos="720"/>
          <w:tab w:val="clear" w:pos="1080"/>
        </w:tabs>
      </w:pPr>
    </w:p>
    <w:p w14:paraId="5FEF6AC3" w14:textId="5D1E2FD3" w:rsidR="00E11454" w:rsidRPr="000753B5" w:rsidRDefault="00E11454" w:rsidP="00106C29">
      <w:pPr>
        <w:pStyle w:val="ProductList-Body"/>
        <w:tabs>
          <w:tab w:val="clear" w:pos="360"/>
          <w:tab w:val="clear" w:pos="720"/>
          <w:tab w:val="clear" w:pos="1080"/>
        </w:tabs>
        <w:rPr>
          <w:rFonts w:ascii="Calibri" w:hAnsi="Calibri"/>
          <w:spacing w:val="-1"/>
        </w:rPr>
      </w:pPr>
      <w:r w:rsidRPr="000753B5">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7" w:history="1">
        <w:r w:rsidRPr="000753B5">
          <w:rPr>
            <w:rStyle w:val="Hyperlink"/>
            <w:rFonts w:ascii="Calibri" w:hAnsi="Calibri" w:cs="Calibri"/>
            <w:spacing w:val="-1"/>
            <w:szCs w:val="18"/>
          </w:rPr>
          <w:t>http://www.microsoftvolumelicensing.com/SLA</w:t>
        </w:r>
      </w:hyperlink>
      <w:r w:rsidRPr="000753B5">
        <w:rPr>
          <w:rFonts w:ascii="Calibri" w:hAnsi="Calibri" w:cs="Calibri"/>
          <w:spacing w:val="-1"/>
        </w:rPr>
        <w:t xml:space="preserve"> können Sie jederzeit auf die aktuelle Version dieser Vereinbarung zum Servicelevel zugreifen.</w:t>
      </w:r>
    </w:p>
    <w:p w14:paraId="6E04A61A" w14:textId="77777777" w:rsidR="00DA4C8F" w:rsidRPr="000753B5" w:rsidRDefault="00DA4C8F" w:rsidP="00106C29">
      <w:pPr>
        <w:pStyle w:val="ProductList-Body"/>
        <w:tabs>
          <w:tab w:val="clear" w:pos="360"/>
          <w:tab w:val="clear" w:pos="720"/>
          <w:tab w:val="clear" w:pos="1080"/>
        </w:tabs>
      </w:pPr>
    </w:p>
    <w:p w14:paraId="65686147" w14:textId="004AAA72" w:rsidR="008D1A52" w:rsidRPr="000753B5" w:rsidRDefault="008D1A52" w:rsidP="00324BB9">
      <w:pPr>
        <w:pStyle w:val="ProductList-SubSection1Heading"/>
        <w:rPr>
          <w:lang w:eastAsia="en-US" w:bidi="ar-SA"/>
        </w:rPr>
      </w:pPr>
      <w:r w:rsidRPr="000753B5">
        <w:rPr>
          <w:lang w:eastAsia="en-US" w:bidi="ar-SA"/>
        </w:rPr>
        <w:t>Frühere Versionen dieses Dokuments</w:t>
      </w:r>
    </w:p>
    <w:p w14:paraId="69561C1A" w14:textId="2C21BF8F" w:rsidR="0035123C" w:rsidRPr="000753B5" w:rsidRDefault="007804B9" w:rsidP="00106C29">
      <w:pPr>
        <w:pStyle w:val="ProductList-Body"/>
        <w:tabs>
          <w:tab w:val="clear" w:pos="360"/>
          <w:tab w:val="clear" w:pos="720"/>
          <w:tab w:val="clear" w:pos="1080"/>
        </w:tabs>
      </w:pPr>
      <w:r w:rsidRPr="000753B5">
        <w:t xml:space="preserve">In dieser SLA sind Informationen zu derzeit verfügbaren Diensten enthalten. Frühere Versionen dieses Dokuments sind unter folgender Adresse verfügbar: </w:t>
      </w:r>
      <w:hyperlink r:id="rId18" w:history="1">
        <w:r w:rsidRPr="000753B5">
          <w:rPr>
            <w:rStyle w:val="Hyperlink"/>
          </w:rPr>
          <w:t>http://www.microsoftvolumelicensing.com</w:t>
        </w:r>
      </w:hyperlink>
      <w:r w:rsidRPr="000753B5">
        <w:t>. Der Kunde kann sich an den zuständigen Handelspartner oder Microsoft-Kundenbetreuer wenden, um die benötigte Version zu finden.</w:t>
      </w:r>
    </w:p>
    <w:p w14:paraId="7068C977" w14:textId="77777777" w:rsidR="008D1A52" w:rsidRPr="000753B5" w:rsidRDefault="008D1A52" w:rsidP="00106C29">
      <w:pPr>
        <w:pStyle w:val="ProductList-Body"/>
        <w:tabs>
          <w:tab w:val="clear" w:pos="360"/>
          <w:tab w:val="clear" w:pos="720"/>
          <w:tab w:val="clear" w:pos="1080"/>
        </w:tabs>
      </w:pPr>
    </w:p>
    <w:p w14:paraId="7F05D0EA" w14:textId="6A442A7D" w:rsidR="008D1A52" w:rsidRPr="000753B5" w:rsidRDefault="008D1A52" w:rsidP="00324BB9">
      <w:pPr>
        <w:pStyle w:val="ProductList-SubSection1Heading"/>
        <w:rPr>
          <w:lang w:eastAsia="en-US" w:bidi="ar-SA"/>
        </w:rPr>
      </w:pPr>
      <w:r w:rsidRPr="000753B5">
        <w:rPr>
          <w:lang w:eastAsia="en-US" w:bidi="ar-SA"/>
        </w:rPr>
        <w:t>Klarstellungen und Zusammenfassung der Änderungen an diesem Dokument</w:t>
      </w:r>
    </w:p>
    <w:p w14:paraId="2487F2A9" w14:textId="64288103" w:rsidR="0035123C" w:rsidRPr="000753B5" w:rsidRDefault="0035123C" w:rsidP="00106C29">
      <w:pPr>
        <w:pStyle w:val="ProductList-Body"/>
        <w:tabs>
          <w:tab w:val="clear" w:pos="360"/>
          <w:tab w:val="clear" w:pos="720"/>
          <w:tab w:val="clear" w:pos="1080"/>
        </w:tabs>
      </w:pPr>
      <w:r w:rsidRPr="000753B5">
        <w:t>Nachfolgend werden Hinzufügungen, Streichungen und sonstige Änderungen an dieser SLA aufgeführt. Darüber hinaus finden Sie im Anschluss Klarstellungen zu den Richtlinien von Microsoft als Antwort auf häufige Kundenfragen.</w:t>
      </w:r>
    </w:p>
    <w:p w14:paraId="0E7501E2" w14:textId="77777777" w:rsidR="0035123C" w:rsidRPr="000753B5"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AB63DF" w:rsidRPr="0035123C" w14:paraId="74918481" w14:textId="77777777" w:rsidTr="00324BB9">
        <w:trPr>
          <w:tblHeader/>
        </w:trPr>
        <w:tc>
          <w:tcPr>
            <w:tcW w:w="5395" w:type="dxa"/>
            <w:shd w:val="clear" w:color="auto" w:fill="0072C6"/>
          </w:tcPr>
          <w:p w14:paraId="6946F686" w14:textId="77777777" w:rsidR="00AB63DF" w:rsidRPr="0035123C" w:rsidRDefault="00AB63DF" w:rsidP="00324BB9">
            <w:pPr>
              <w:pStyle w:val="ProductList-OfferingBody"/>
            </w:pPr>
            <w:r>
              <w:rPr>
                <w:color w:val="FFFFFF" w:themeColor="background1"/>
              </w:rPr>
              <w:t>Hinzufügungen</w:t>
            </w:r>
          </w:p>
        </w:tc>
        <w:tc>
          <w:tcPr>
            <w:tcW w:w="5395" w:type="dxa"/>
            <w:shd w:val="clear" w:color="auto" w:fill="0072C6"/>
          </w:tcPr>
          <w:p w14:paraId="626C6CA9" w14:textId="77777777" w:rsidR="00AB63DF" w:rsidRPr="0035123C" w:rsidRDefault="00AB63DF" w:rsidP="00324BB9">
            <w:pPr>
              <w:pStyle w:val="ProductList-OfferingBody"/>
            </w:pPr>
            <w:r>
              <w:rPr>
                <w:color w:val="FFFFFF" w:themeColor="background1"/>
              </w:rPr>
              <w:t>Streichungen</w:t>
            </w:r>
          </w:p>
        </w:tc>
      </w:tr>
      <w:tr w:rsidR="00E135AD" w14:paraId="7436F351" w14:textId="77777777" w:rsidTr="00324BB9">
        <w:trPr>
          <w:tblHeader/>
        </w:trPr>
        <w:tc>
          <w:tcPr>
            <w:tcW w:w="5395" w:type="dxa"/>
            <w:shd w:val="clear" w:color="auto" w:fill="auto"/>
          </w:tcPr>
          <w:p w14:paraId="0D954566" w14:textId="1D1DB40E" w:rsidR="00E135AD" w:rsidRDefault="00E135AD" w:rsidP="00E135AD">
            <w:pPr>
              <w:pStyle w:val="ProductList-OfferingBody"/>
            </w:pPr>
            <w:r>
              <w:t>Microsoft MyAnalytics</w:t>
            </w:r>
          </w:p>
        </w:tc>
        <w:tc>
          <w:tcPr>
            <w:tcW w:w="5395" w:type="dxa"/>
            <w:shd w:val="clear" w:color="auto" w:fill="auto"/>
          </w:tcPr>
          <w:p w14:paraId="32940956" w14:textId="1FFD3337" w:rsidR="00E135AD" w:rsidRDefault="00E135AD" w:rsidP="00E135AD">
            <w:pPr>
              <w:pStyle w:val="ProductList-OfferingBody"/>
            </w:pPr>
          </w:p>
        </w:tc>
      </w:tr>
      <w:tr w:rsidR="00E135AD" w14:paraId="14B7BC04" w14:textId="77777777" w:rsidTr="00324BB9">
        <w:trPr>
          <w:tblHeader/>
        </w:trPr>
        <w:tc>
          <w:tcPr>
            <w:tcW w:w="5395" w:type="dxa"/>
            <w:shd w:val="clear" w:color="auto" w:fill="auto"/>
          </w:tcPr>
          <w:p w14:paraId="7E2A1D99" w14:textId="17913164" w:rsidR="00E135AD" w:rsidRDefault="00E135AD" w:rsidP="00E135AD">
            <w:pPr>
              <w:pStyle w:val="ProductList-OfferingBody"/>
            </w:pPr>
            <w:r>
              <w:t>Microsoft Cognitive Services</w:t>
            </w:r>
          </w:p>
        </w:tc>
        <w:tc>
          <w:tcPr>
            <w:tcW w:w="5395" w:type="dxa"/>
            <w:shd w:val="clear" w:color="auto" w:fill="auto"/>
          </w:tcPr>
          <w:p w14:paraId="30BE6F11" w14:textId="77777777" w:rsidR="00E135AD" w:rsidRDefault="00E135AD" w:rsidP="00E135AD">
            <w:pPr>
              <w:pStyle w:val="ProductList-OfferingBody"/>
            </w:pPr>
          </w:p>
        </w:tc>
      </w:tr>
    </w:tbl>
    <w:p w14:paraId="7B216AC6" w14:textId="46BD108C" w:rsidR="00AB63DF" w:rsidRDefault="00AB63DF" w:rsidP="00AB63DF">
      <w:pPr>
        <w:pStyle w:val="ProductList-Body"/>
      </w:pPr>
    </w:p>
    <w:p w14:paraId="51A0DCF8" w14:textId="7DEC7F1B" w:rsidR="005E62C9" w:rsidRPr="000753B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2340CD17" w14:textId="77777777" w:rsidR="00DC0421" w:rsidRDefault="00DC0421" w:rsidP="00106C29">
      <w:pPr>
        <w:pStyle w:val="ProductList-Body"/>
        <w:tabs>
          <w:tab w:val="clear" w:pos="360"/>
          <w:tab w:val="clear" w:pos="720"/>
          <w:tab w:val="clear" w:pos="1080"/>
        </w:tabs>
      </w:pPr>
    </w:p>
    <w:p w14:paraId="0808A02F" w14:textId="77777777" w:rsidR="00DC0421" w:rsidRPr="000753B5" w:rsidRDefault="00DC0421" w:rsidP="00106C29">
      <w:pPr>
        <w:pStyle w:val="ProductList-Body"/>
        <w:tabs>
          <w:tab w:val="clear" w:pos="360"/>
          <w:tab w:val="clear" w:pos="720"/>
          <w:tab w:val="clear" w:pos="1080"/>
        </w:tabs>
      </w:pPr>
    </w:p>
    <w:p w14:paraId="348C666F" w14:textId="77777777" w:rsidR="008E6785" w:rsidRPr="000753B5" w:rsidRDefault="008E6785" w:rsidP="00106C29">
      <w:pPr>
        <w:sectPr w:rsidR="008E6785" w:rsidRPr="000753B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753B5" w:rsidRDefault="00E11454" w:rsidP="002024BF">
      <w:pPr>
        <w:pStyle w:val="ProductList-SectionHeading"/>
        <w:tabs>
          <w:tab w:val="clear" w:pos="360"/>
          <w:tab w:val="clear" w:pos="720"/>
          <w:tab w:val="clear" w:pos="1080"/>
        </w:tabs>
        <w:outlineLvl w:val="0"/>
        <w:rPr>
          <w:lang w:eastAsia="en-US" w:bidi="ar-SA"/>
        </w:rPr>
      </w:pPr>
      <w:bookmarkStart w:id="6" w:name="_Toc469153181"/>
      <w:bookmarkStart w:id="7" w:name="GeneralTerms"/>
      <w:r w:rsidRPr="000753B5">
        <w:rPr>
          <w:lang w:eastAsia="en-US" w:bidi="ar-SA"/>
        </w:rPr>
        <w:lastRenderedPageBreak/>
        <w:t>Allgemeine Bestimmungen</w:t>
      </w:r>
      <w:bookmarkEnd w:id="6"/>
    </w:p>
    <w:p w14:paraId="0BDF752D" w14:textId="5F0E96A9" w:rsidR="00045C64" w:rsidRPr="000753B5" w:rsidRDefault="00E11454" w:rsidP="00BE6AA7">
      <w:pPr>
        <w:pStyle w:val="ProductList-SubSection1Heading"/>
        <w:rPr>
          <w:lang w:eastAsia="en-US" w:bidi="ar-SA"/>
        </w:rPr>
      </w:pPr>
      <w:bookmarkStart w:id="8" w:name="Definitions"/>
      <w:bookmarkEnd w:id="7"/>
      <w:r w:rsidRPr="00BE6AA7">
        <w:rPr>
          <w:lang w:val="en-US" w:eastAsia="en-US" w:bidi="ar-SA"/>
        </w:rPr>
        <w:t>Definitionen</w:t>
      </w:r>
    </w:p>
    <w:bookmarkEnd w:id="8"/>
    <w:p w14:paraId="6464F94E" w14:textId="23E8890C" w:rsidR="001D1C2C" w:rsidRPr="000753B5" w:rsidRDefault="00F575B8" w:rsidP="001D1C2C">
      <w:pPr>
        <w:pStyle w:val="ProductList-Body"/>
        <w:spacing w:after="40"/>
      </w:pPr>
      <w:r w:rsidRPr="000753B5">
        <w:rPr>
          <w:color w:val="000000" w:themeColor="text1"/>
        </w:rPr>
        <w:t>„</w:t>
      </w:r>
      <w:r w:rsidRPr="000753B5">
        <w:rPr>
          <w:b/>
          <w:color w:val="00188F"/>
        </w:rPr>
        <w:t>Anwendbarer Monatlicher Zeitraum</w:t>
      </w:r>
      <w:r w:rsidRPr="000753B5">
        <w:rPr>
          <w:color w:val="000000" w:themeColor="text1"/>
        </w:rPr>
        <w:t>“</w:t>
      </w:r>
      <w:r w:rsidRPr="000753B5">
        <w:t xml:space="preserve"> ist bezogen auf einen Kalendermonat, in dem wir Ihnen eine Dienstgutschrift schulden, die Anzahl von Tagen, die Sie einen Dienst abonnieren.</w:t>
      </w:r>
      <w:r w:rsidRPr="000753B5">
        <w:rPr>
          <w:color w:val="000000" w:themeColor="text1"/>
        </w:rPr>
        <w:t xml:space="preserve"> </w:t>
      </w:r>
    </w:p>
    <w:p w14:paraId="10BD05D9" w14:textId="7B5B6981" w:rsidR="001D1C2C" w:rsidRPr="000753B5" w:rsidRDefault="00F575B8" w:rsidP="001D1C2C">
      <w:pPr>
        <w:pStyle w:val="ProductList-Body"/>
        <w:spacing w:after="40"/>
      </w:pPr>
      <w:r w:rsidRPr="000753B5">
        <w:rPr>
          <w:color w:val="000000" w:themeColor="text1"/>
        </w:rPr>
        <w:t>„</w:t>
      </w:r>
      <w:r w:rsidRPr="000753B5">
        <w:rPr>
          <w:b/>
          <w:color w:val="00188F"/>
        </w:rPr>
        <w:t>Anwendbare Monatliche Dienstgebühren</w:t>
      </w:r>
      <w:r w:rsidRPr="000753B5">
        <w:rPr>
          <w:color w:val="000000" w:themeColor="text1"/>
        </w:rPr>
        <w:t>“ sind die Gesamtgebühren, die von Ihnen tatsächlich für einen Dienst gezahlt werden und auf den Monat angewendet werden, in dem eine Dienstgutschrift geschuldet wird.</w:t>
      </w:r>
    </w:p>
    <w:p w14:paraId="3E960783" w14:textId="4DCC35E8" w:rsidR="001D1C2C" w:rsidRPr="000753B5" w:rsidRDefault="00F575B8" w:rsidP="001D1C2C">
      <w:pPr>
        <w:pStyle w:val="ProductList-Body"/>
        <w:spacing w:after="40"/>
      </w:pPr>
      <w:r w:rsidRPr="000753B5">
        <w:rPr>
          <w:color w:val="000000" w:themeColor="text1"/>
        </w:rPr>
        <w:t>„</w:t>
      </w:r>
      <w:r w:rsidRPr="000753B5">
        <w:rPr>
          <w:b/>
          <w:color w:val="00188F"/>
        </w:rPr>
        <w:t>Ausfallzeiten</w:t>
      </w:r>
      <w:r w:rsidRPr="000753B5">
        <w:rPr>
          <w:color w:val="000000" w:themeColor="text1"/>
        </w:rPr>
        <w:t>“</w:t>
      </w:r>
      <w:r w:rsidRPr="000753B5">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0B6AFEB" w:rsidR="001D1C2C" w:rsidRPr="000753B5" w:rsidRDefault="00F575B8" w:rsidP="001D1C2C">
      <w:pPr>
        <w:pStyle w:val="ProductList-Body"/>
        <w:spacing w:after="40"/>
      </w:pPr>
      <w:r w:rsidRPr="000753B5">
        <w:rPr>
          <w:color w:val="000000" w:themeColor="text1"/>
        </w:rPr>
        <w:t>„</w:t>
      </w:r>
      <w:r w:rsidRPr="000753B5">
        <w:rPr>
          <w:b/>
          <w:color w:val="00188F"/>
        </w:rPr>
        <w:t>Fehlercode</w:t>
      </w:r>
      <w:r w:rsidRPr="000753B5">
        <w:rPr>
          <w:color w:val="000000" w:themeColor="text1"/>
        </w:rPr>
        <w:t>“</w:t>
      </w:r>
      <w:r w:rsidRPr="000753B5">
        <w:t xml:space="preserve"> ist der Hinweis, dass ein Vorgang fehlgeschlagen ist, z. B. ein HTTP-Statuscode im 5xx-Bereich.</w:t>
      </w:r>
    </w:p>
    <w:p w14:paraId="64D84186" w14:textId="5C7C065D" w:rsidR="001D1C2C" w:rsidRPr="000753B5" w:rsidRDefault="00F575B8" w:rsidP="001D1C2C">
      <w:pPr>
        <w:pStyle w:val="ProductList-Body"/>
        <w:spacing w:after="40"/>
        <w:rPr>
          <w:spacing w:val="-2"/>
        </w:rPr>
      </w:pPr>
      <w:r w:rsidRPr="000753B5">
        <w:rPr>
          <w:color w:val="000000" w:themeColor="text1"/>
          <w:spacing w:val="-2"/>
        </w:rPr>
        <w:t>„</w:t>
      </w:r>
      <w:r w:rsidRPr="000753B5">
        <w:rPr>
          <w:b/>
          <w:color w:val="00188F"/>
          <w:spacing w:val="-2"/>
        </w:rPr>
        <w:t>Externe Verbindung</w:t>
      </w:r>
      <w:r w:rsidRPr="000753B5">
        <w:rPr>
          <w:color w:val="000000" w:themeColor="text1"/>
          <w:spacing w:val="-2"/>
        </w:rPr>
        <w:t>“</w:t>
      </w:r>
      <w:r w:rsidRPr="000753B5">
        <w:rPr>
          <w:spacing w:val="-2"/>
        </w:rPr>
        <w:t xml:space="preserve"> ist der bidirektionale Netzwerkverkehr über unterstützte Protokolle wie HTTP und HTTPS, der von einer öffentlichen IP-Adresse gesendet und empfangen werden kann.</w:t>
      </w:r>
    </w:p>
    <w:p w14:paraId="57569D47" w14:textId="34BD47E6" w:rsidR="001D1C2C" w:rsidRPr="000753B5" w:rsidRDefault="00F575B8" w:rsidP="001D1C2C">
      <w:pPr>
        <w:pStyle w:val="ProductList-Body"/>
        <w:spacing w:after="40"/>
      </w:pPr>
      <w:r w:rsidRPr="000753B5">
        <w:rPr>
          <w:color w:val="000000" w:themeColor="text1"/>
        </w:rPr>
        <w:t>„</w:t>
      </w:r>
      <w:r w:rsidRPr="000753B5">
        <w:rPr>
          <w:b/>
          <w:color w:val="00188F"/>
        </w:rPr>
        <w:t>Vorfall</w:t>
      </w:r>
      <w:r w:rsidRPr="000753B5">
        <w:rPr>
          <w:color w:val="000000" w:themeColor="text1"/>
        </w:rPr>
        <w:t>“ ist (i) jedes einzelne Ereignis oder (ii) jede Gruppe von Ereignissen, die zu Ausfallzeiten führt.</w:t>
      </w:r>
    </w:p>
    <w:p w14:paraId="30DC8057" w14:textId="709239B8" w:rsidR="001D1C2C" w:rsidRPr="000753B5" w:rsidRDefault="00F575B8" w:rsidP="001D1C2C">
      <w:pPr>
        <w:pStyle w:val="ProductList-Body"/>
        <w:spacing w:after="40"/>
      </w:pPr>
      <w:r w:rsidRPr="000753B5">
        <w:rPr>
          <w:color w:val="000000" w:themeColor="text1"/>
        </w:rPr>
        <w:t>„</w:t>
      </w:r>
      <w:r w:rsidRPr="000753B5">
        <w:rPr>
          <w:b/>
          <w:color w:val="00188F"/>
        </w:rPr>
        <w:t>Verwaltungsportal</w:t>
      </w:r>
      <w:r w:rsidRPr="000753B5">
        <w:rPr>
          <w:color w:val="000000" w:themeColor="text1"/>
        </w:rPr>
        <w:t>“</w:t>
      </w:r>
      <w:r w:rsidRPr="000753B5">
        <w:t xml:space="preserve"> ist die von Microsoft bereitgestellte Weboberfläche, über die Kunden den Dienst verwalten.</w:t>
      </w:r>
    </w:p>
    <w:p w14:paraId="16345164" w14:textId="2E3CD814" w:rsidR="001D1C2C" w:rsidRPr="000753B5" w:rsidRDefault="00F575B8" w:rsidP="001D1C2C">
      <w:pPr>
        <w:pStyle w:val="ProductList-Body"/>
        <w:spacing w:after="40"/>
      </w:pPr>
      <w:r w:rsidRPr="000753B5">
        <w:rPr>
          <w:color w:val="000000" w:themeColor="text1"/>
        </w:rPr>
        <w:t>„</w:t>
      </w:r>
      <w:r w:rsidRPr="000753B5">
        <w:rPr>
          <w:b/>
          <w:color w:val="00188F"/>
        </w:rPr>
        <w:t>Geplante Ausfallzeit</w:t>
      </w:r>
      <w:r w:rsidRPr="000753B5">
        <w:rPr>
          <w:color w:val="000000" w:themeColor="text1"/>
        </w:rPr>
        <w:t>“ bezeichnet Ausfallzeiten im Zusammenhang mit Netzwerk-, Hardware- oder Dienstwartungen oder -upgrades. Wir werden diese Zeiten mindestens fünf (5) Tage vor Beginn als Ausfallzeiten veröffentlichen oder Ihnen ankündigen.</w:t>
      </w:r>
    </w:p>
    <w:p w14:paraId="70231D40" w14:textId="4F884A3B" w:rsidR="001D1C2C" w:rsidRPr="000753B5" w:rsidRDefault="00F575B8" w:rsidP="001D1C2C">
      <w:pPr>
        <w:pStyle w:val="ProductList-Body"/>
        <w:spacing w:after="40"/>
      </w:pPr>
      <w:r w:rsidRPr="000753B5">
        <w:rPr>
          <w:color w:val="000000" w:themeColor="text1"/>
        </w:rPr>
        <w:t>„</w:t>
      </w:r>
      <w:r w:rsidRPr="000753B5">
        <w:rPr>
          <w:b/>
          <w:color w:val="00188F"/>
        </w:rPr>
        <w:t>Dienstgutschrift</w:t>
      </w:r>
      <w:r w:rsidRPr="000753B5">
        <w:rPr>
          <w:color w:val="000000" w:themeColor="text1"/>
        </w:rPr>
        <w:t>“ ist der Prozentsatz der Anwendbaren Monatlichen Dienstgebühren, der Ihnen nach Genehmigung des Anspruchs durch Microsoft gutgeschrieben wird.</w:t>
      </w:r>
    </w:p>
    <w:p w14:paraId="0E261BBC" w14:textId="7B282E61" w:rsidR="001D1C2C" w:rsidRPr="000753B5" w:rsidRDefault="00F575B8" w:rsidP="001D1C2C">
      <w:pPr>
        <w:pStyle w:val="ProductList-Body"/>
        <w:spacing w:after="40"/>
      </w:pPr>
      <w:r w:rsidRPr="000753B5">
        <w:rPr>
          <w:color w:val="000000" w:themeColor="text1"/>
        </w:rPr>
        <w:t>„</w:t>
      </w:r>
      <w:r w:rsidRPr="000753B5">
        <w:rPr>
          <w:b/>
          <w:color w:val="00188F"/>
        </w:rPr>
        <w:t>Servicelevel</w:t>
      </w:r>
      <w:r w:rsidRPr="000753B5">
        <w:rPr>
          <w:color w:val="000000" w:themeColor="text1"/>
        </w:rPr>
        <w:t>“ bezeichnet den/die Leistungsindikator(en), zu dessen/deren Einhaltung bei der Bereitstellung der Dienste sich Microsoft verpflichtet, wie in dieser SLA dargelegt.</w:t>
      </w:r>
    </w:p>
    <w:p w14:paraId="6702BBF5" w14:textId="31C20435" w:rsidR="001D1C2C" w:rsidRPr="000753B5" w:rsidRDefault="00F575B8" w:rsidP="001D1C2C">
      <w:pPr>
        <w:pStyle w:val="ProductList-Body"/>
        <w:spacing w:after="40"/>
      </w:pPr>
      <w:r w:rsidRPr="000753B5">
        <w:rPr>
          <w:color w:val="000000" w:themeColor="text1"/>
        </w:rPr>
        <w:t>„</w:t>
      </w:r>
      <w:r w:rsidRPr="000753B5">
        <w:rPr>
          <w:b/>
          <w:color w:val="00188F"/>
        </w:rPr>
        <w:t>Dienstressource</w:t>
      </w:r>
      <w:r w:rsidRPr="000753B5">
        <w:rPr>
          <w:color w:val="000000" w:themeColor="text1"/>
        </w:rPr>
        <w:t>“</w:t>
      </w:r>
      <w:r w:rsidRPr="000753B5">
        <w:t xml:space="preserve"> ist eine einzelne Ressource, die zur Verwendung innerhalb eines Dienstes verfügbar ist.</w:t>
      </w:r>
    </w:p>
    <w:p w14:paraId="6EF19CD6" w14:textId="2EE5678B" w:rsidR="001D1C2C" w:rsidRPr="000753B5" w:rsidRDefault="00F575B8" w:rsidP="001D1C2C">
      <w:pPr>
        <w:pStyle w:val="ProductList-Body"/>
        <w:spacing w:after="40"/>
      </w:pPr>
      <w:r w:rsidRPr="000753B5">
        <w:rPr>
          <w:color w:val="000000" w:themeColor="text1"/>
        </w:rPr>
        <w:t>„</w:t>
      </w:r>
      <w:r w:rsidRPr="000753B5">
        <w:rPr>
          <w:b/>
          <w:color w:val="00188F"/>
        </w:rPr>
        <w:t>Erfolgscode</w:t>
      </w:r>
      <w:r w:rsidRPr="000753B5">
        <w:rPr>
          <w:color w:val="000000" w:themeColor="text1"/>
        </w:rPr>
        <w:t>“</w:t>
      </w:r>
      <w:r w:rsidRPr="000753B5">
        <w:t xml:space="preserve"> ist der Hinweis, dass ein Vorgang erfolgreich war, z. B. ein HTTP-Statuscode im 2xx-Bereich.</w:t>
      </w:r>
    </w:p>
    <w:p w14:paraId="461AC117" w14:textId="14702FC5" w:rsidR="001D1C2C" w:rsidRPr="000753B5" w:rsidRDefault="00F575B8" w:rsidP="001D1C2C">
      <w:pPr>
        <w:pStyle w:val="ProductList-Body"/>
        <w:spacing w:after="40"/>
      </w:pPr>
      <w:r w:rsidRPr="000753B5">
        <w:rPr>
          <w:color w:val="000000" w:themeColor="text1"/>
        </w:rPr>
        <w:t>„</w:t>
      </w:r>
      <w:r w:rsidRPr="000753B5">
        <w:rPr>
          <w:b/>
          <w:color w:val="00188F"/>
        </w:rPr>
        <w:t>Unterstützungszeitraum</w:t>
      </w:r>
      <w:r w:rsidRPr="000753B5">
        <w:rPr>
          <w:color w:val="000000" w:themeColor="text1"/>
        </w:rPr>
        <w:t>“</w:t>
      </w:r>
      <w:r w:rsidRPr="000753B5">
        <w:t xml:space="preserve"> ist der Zeitraum, in dem eine Dienstfunktion oder Kompatibilität mit einem getrennten Produkt oder Dienst unterstützt wird.</w:t>
      </w:r>
    </w:p>
    <w:p w14:paraId="0B6E793C" w14:textId="21500F40" w:rsidR="001D1C2C" w:rsidRPr="000753B5" w:rsidRDefault="00F575B8" w:rsidP="001D1C2C">
      <w:pPr>
        <w:pStyle w:val="ProductList-Body"/>
        <w:spacing w:after="40"/>
      </w:pPr>
      <w:r w:rsidRPr="000753B5">
        <w:rPr>
          <w:color w:val="000000" w:themeColor="text1"/>
        </w:rPr>
        <w:t>„</w:t>
      </w:r>
      <w:r w:rsidRPr="000753B5">
        <w:rPr>
          <w:b/>
          <w:color w:val="00188F"/>
        </w:rPr>
        <w:t>Nutzerminuten</w:t>
      </w:r>
      <w:r w:rsidRPr="000753B5">
        <w:rPr>
          <w:color w:val="000000" w:themeColor="text1"/>
        </w:rPr>
        <w:t>“ ist die Gesamtzahl der Minuten in einem Monat, abzüglich aller Geplanten Ausfallzeiten, multipliziert mit der Gesamtzahl der Nutzer.</w:t>
      </w:r>
    </w:p>
    <w:p w14:paraId="394EB171" w14:textId="77777777" w:rsidR="003631EE" w:rsidRPr="000753B5" w:rsidRDefault="003631EE" w:rsidP="001D1C2C">
      <w:pPr>
        <w:pStyle w:val="ProductList-Body"/>
      </w:pPr>
    </w:p>
    <w:p w14:paraId="637752EC" w14:textId="23513F1A" w:rsidR="001D1C2C" w:rsidRPr="000753B5" w:rsidRDefault="001D1C2C" w:rsidP="00BE6AA7">
      <w:pPr>
        <w:pStyle w:val="ProductList-SubSection1Heading"/>
        <w:rPr>
          <w:lang w:eastAsia="en-US" w:bidi="ar-SA"/>
        </w:rPr>
      </w:pPr>
      <w:bookmarkStart w:id="9" w:name="Terms"/>
      <w:r w:rsidRPr="00E135AD">
        <w:rPr>
          <w:lang w:eastAsia="en-US" w:bidi="ar-SA"/>
        </w:rPr>
        <w:t>Bestimmungen</w:t>
      </w:r>
    </w:p>
    <w:bookmarkEnd w:id="9"/>
    <w:p w14:paraId="7371D222" w14:textId="77777777" w:rsidR="001D1C2C" w:rsidRPr="000753B5" w:rsidRDefault="001D1C2C" w:rsidP="001D1C2C">
      <w:pPr>
        <w:pStyle w:val="ProductList-ClauseHeading"/>
      </w:pPr>
      <w:r w:rsidRPr="000753B5">
        <w:t>Ansprüche</w:t>
      </w:r>
    </w:p>
    <w:p w14:paraId="70975357" w14:textId="1ACCEE97" w:rsidR="001D1C2C" w:rsidRPr="000753B5" w:rsidRDefault="001D1C2C" w:rsidP="001D1C2C">
      <w:pPr>
        <w:pStyle w:val="ProductList-Body"/>
      </w:pPr>
      <w:r w:rsidRPr="000753B5">
        <w:t>Damit Microsoft einen Anspruch berücksichtigt, müssen Sie den Anspruch beim Kundensupport bei der Microsoft Corporation zusammen mit allen</w:t>
      </w:r>
      <w:r w:rsidR="00E821C9" w:rsidRPr="000753B5">
        <w:t> </w:t>
      </w:r>
      <w:r w:rsidRPr="000753B5">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0753B5" w:rsidRDefault="001D1C2C" w:rsidP="001D1C2C">
      <w:pPr>
        <w:pStyle w:val="ProductList-Body"/>
      </w:pPr>
    </w:p>
    <w:p w14:paraId="5C8FCCA3" w14:textId="07A620D6" w:rsidR="001D1C2C" w:rsidRPr="000753B5" w:rsidRDefault="001D1C2C" w:rsidP="001D1C2C">
      <w:pPr>
        <w:pStyle w:val="ProductList-Body"/>
      </w:pPr>
      <w:r w:rsidRPr="000753B5">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0753B5" w:rsidRDefault="001D1C2C" w:rsidP="001D1C2C">
      <w:pPr>
        <w:pStyle w:val="ProductList-Body"/>
      </w:pPr>
    </w:p>
    <w:p w14:paraId="0A11687D" w14:textId="20E3CF72" w:rsidR="001D1C2C" w:rsidRPr="000753B5" w:rsidRDefault="001D1C2C" w:rsidP="001D1C2C">
      <w:pPr>
        <w:pStyle w:val="ProductList-Body"/>
        <w:rPr>
          <w:spacing w:val="-1"/>
        </w:rPr>
      </w:pPr>
      <w:r w:rsidRPr="000753B5">
        <w:rPr>
          <w:spacing w:val="-1"/>
        </w:rPr>
        <w:t>Wir werten alle Informationen aus, die uns vernünftigerweise zur Verfügung stehen, und bestimmen nach bestem Wissen und Gewissen, ob wir</w:t>
      </w:r>
      <w:r w:rsidR="00E821C9" w:rsidRPr="000753B5">
        <w:rPr>
          <w:spacing w:val="-1"/>
        </w:rPr>
        <w:t> </w:t>
      </w:r>
      <w:r w:rsidRPr="000753B5">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0753B5" w:rsidRDefault="001D1C2C" w:rsidP="001D1C2C">
      <w:pPr>
        <w:pStyle w:val="ProductList-Body"/>
      </w:pPr>
    </w:p>
    <w:p w14:paraId="76EDD054" w14:textId="50A3C9BC" w:rsidR="001D1C2C" w:rsidRPr="000753B5" w:rsidRDefault="001D1C2C" w:rsidP="001D1C2C">
      <w:pPr>
        <w:pStyle w:val="ProductList-Body"/>
      </w:pPr>
      <w:r w:rsidRPr="000753B5">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0753B5">
        <w:t> </w:t>
      </w:r>
      <w:r w:rsidRPr="000753B5">
        <w:t xml:space="preserve">sind Sie womöglich zu zwei separaten Dienstgutschriften berechtigt (für jeden Dienst eine) und müssen unter dieser SLA zwei Ansprüche </w:t>
      </w:r>
      <w:r w:rsidRPr="000753B5">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p>
    <w:p w14:paraId="48EACB70" w14:textId="77777777" w:rsidR="001D1C2C" w:rsidRPr="000753B5" w:rsidRDefault="001D1C2C" w:rsidP="001D1C2C">
      <w:pPr>
        <w:pStyle w:val="ProductList-Body"/>
      </w:pPr>
    </w:p>
    <w:p w14:paraId="1C5E0FF1" w14:textId="77777777" w:rsidR="001D1C2C" w:rsidRPr="000753B5" w:rsidRDefault="001D1C2C" w:rsidP="001D1C2C">
      <w:pPr>
        <w:pStyle w:val="ProductList-ClauseHeading"/>
      </w:pPr>
      <w:r w:rsidRPr="000753B5">
        <w:t>Dienstgutschriften</w:t>
      </w:r>
    </w:p>
    <w:p w14:paraId="5F9659E7" w14:textId="399AA182" w:rsidR="001D1C2C" w:rsidRPr="000753B5" w:rsidRDefault="001D1C2C" w:rsidP="001D1C2C">
      <w:pPr>
        <w:pStyle w:val="ProductList-Body"/>
      </w:pPr>
      <w:r w:rsidRPr="000753B5">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0753B5" w:rsidRDefault="001D1C2C" w:rsidP="001D1C2C">
      <w:pPr>
        <w:pStyle w:val="ProductList-Body"/>
      </w:pPr>
      <w:r w:rsidRPr="000753B5">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0753B5">
        <w:t> </w:t>
      </w:r>
      <w:r w:rsidRPr="000753B5">
        <w:t>in einem Monat der Rechnungsstellung mit Bezug auf einen bestimmten Dienst oder eine Dienstressource gewährten Dienstgutschriften dürfen</w:t>
      </w:r>
      <w:r w:rsidR="002E0555" w:rsidRPr="000753B5">
        <w:t> </w:t>
      </w:r>
      <w:r w:rsidRPr="000753B5">
        <w:t>unter keinen Umständen Ihre monatlichen Dienstgebühren für diesen Dienst oder diese Dienstressource im jeweiligen Monat der Rechnungsstellung überschreiten.</w:t>
      </w:r>
    </w:p>
    <w:p w14:paraId="7F92E971" w14:textId="77777777" w:rsidR="001D1C2C" w:rsidRPr="000753B5" w:rsidRDefault="001D1C2C" w:rsidP="001D1C2C">
      <w:pPr>
        <w:pStyle w:val="ProductList-Body"/>
      </w:pPr>
      <w:r w:rsidRPr="000753B5">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0753B5" w:rsidRDefault="001D1C2C" w:rsidP="001D1C2C">
      <w:pPr>
        <w:pStyle w:val="ProductList-Body"/>
      </w:pPr>
      <w:r w:rsidRPr="000753B5">
        <w:t>Wenn Sie einen Dienst von einem Handelspartner erworben haben, erhalten Sie direkt von Ihrem Handelspartner eine Dienstgutschrift, und der</w:t>
      </w:r>
      <w:r w:rsidR="008B5153" w:rsidRPr="000753B5">
        <w:t> </w:t>
      </w:r>
      <w:r w:rsidRPr="000753B5">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0753B5" w:rsidRDefault="001D1C2C" w:rsidP="001D1C2C">
      <w:pPr>
        <w:pStyle w:val="ProductList-Body"/>
      </w:pPr>
    </w:p>
    <w:p w14:paraId="5B365128" w14:textId="77777777" w:rsidR="001D1C2C" w:rsidRPr="000753B5" w:rsidRDefault="001D1C2C" w:rsidP="001D1C2C">
      <w:pPr>
        <w:pStyle w:val="ProductList-ClauseHeading"/>
      </w:pPr>
      <w:r w:rsidRPr="000753B5">
        <w:t>Beschränkungen</w:t>
      </w:r>
    </w:p>
    <w:p w14:paraId="4DD4642A" w14:textId="77777777" w:rsidR="001D1C2C" w:rsidRPr="000753B5" w:rsidRDefault="001D1C2C" w:rsidP="001D1C2C">
      <w:pPr>
        <w:pStyle w:val="ProductList-Body"/>
      </w:pPr>
      <w:r w:rsidRPr="000753B5">
        <w:t>Diese Vereinbarung zum Servicelevel und alle geltenden Servicelevel gelten nicht für Leistungs- oder Verfügbarkeitsprobleme:</w:t>
      </w:r>
    </w:p>
    <w:p w14:paraId="68138A07" w14:textId="7A6B0B90" w:rsidR="001D1C2C" w:rsidRPr="000753B5" w:rsidRDefault="001D1C2C" w:rsidP="00E62D9C">
      <w:pPr>
        <w:pStyle w:val="ProductList-Body"/>
        <w:numPr>
          <w:ilvl w:val="0"/>
          <w:numId w:val="1"/>
        </w:numPr>
        <w:tabs>
          <w:tab w:val="clear" w:pos="360"/>
          <w:tab w:val="clear" w:pos="720"/>
          <w:tab w:val="clear" w:pos="1080"/>
        </w:tabs>
      </w:pPr>
      <w:r w:rsidRPr="000753B5">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6DB5146F" w:rsidR="001D1C2C" w:rsidRPr="000753B5" w:rsidRDefault="001D1C2C" w:rsidP="00E62D9C">
      <w:pPr>
        <w:pStyle w:val="ProductList-Body"/>
        <w:numPr>
          <w:ilvl w:val="0"/>
          <w:numId w:val="1"/>
        </w:numPr>
        <w:tabs>
          <w:tab w:val="clear" w:pos="360"/>
          <w:tab w:val="clear" w:pos="720"/>
          <w:tab w:val="clear" w:pos="1080"/>
        </w:tabs>
        <w:rPr>
          <w:spacing w:val="-1"/>
        </w:rPr>
      </w:pPr>
      <w:r w:rsidRPr="000753B5">
        <w:rPr>
          <w:spacing w:val="-1"/>
        </w:rPr>
        <w:t>die aus der Nutzung von Diensten, Hardware oder Software hervorgehen, die nicht von uns bereitgestellt wurden, darunter u.a. Probleme im Zusammenhang mit unzureichender Bandbreite oder Software bzw. Diensten von Dritten,</w:t>
      </w:r>
    </w:p>
    <w:p w14:paraId="1E5691CC" w14:textId="56DDD8BD" w:rsidR="001D1C2C" w:rsidRPr="000753B5" w:rsidRDefault="001D1C2C" w:rsidP="00E62D9C">
      <w:pPr>
        <w:pStyle w:val="ProductList-Body"/>
        <w:numPr>
          <w:ilvl w:val="0"/>
          <w:numId w:val="1"/>
        </w:numPr>
        <w:tabs>
          <w:tab w:val="clear" w:pos="360"/>
          <w:tab w:val="clear" w:pos="720"/>
          <w:tab w:val="clear" w:pos="1080"/>
        </w:tabs>
      </w:pPr>
      <w:r w:rsidRPr="000753B5">
        <w:t>die durch Ihre Verwendung eines Diensts verursacht wurden, nachdem wir Sie angewiesen haben, Ihre Verwendung des Diensts zu ändern, und Sie Ihre Verwendung nicht wie angewiesen geändert haben,</w:t>
      </w:r>
    </w:p>
    <w:p w14:paraId="7A23EEE9" w14:textId="17D0B297" w:rsidR="001D1C2C" w:rsidRPr="000753B5" w:rsidRDefault="001D1C2C" w:rsidP="00E62D9C">
      <w:pPr>
        <w:pStyle w:val="ProductList-Body"/>
        <w:numPr>
          <w:ilvl w:val="0"/>
          <w:numId w:val="1"/>
        </w:numPr>
        <w:tabs>
          <w:tab w:val="clear" w:pos="360"/>
          <w:tab w:val="clear" w:pos="720"/>
          <w:tab w:val="clear" w:pos="1080"/>
        </w:tabs>
      </w:pPr>
      <w:r w:rsidRPr="000753B5">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0753B5" w:rsidRDefault="001D1C2C" w:rsidP="00E62D9C">
      <w:pPr>
        <w:pStyle w:val="ProductList-Body"/>
        <w:numPr>
          <w:ilvl w:val="0"/>
          <w:numId w:val="1"/>
        </w:numPr>
        <w:tabs>
          <w:tab w:val="clear" w:pos="360"/>
          <w:tab w:val="clear" w:pos="720"/>
          <w:tab w:val="clear" w:pos="1080"/>
        </w:tabs>
      </w:pPr>
      <w:r w:rsidRPr="000753B5">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0753B5" w:rsidRDefault="001D1C2C" w:rsidP="00E62D9C">
      <w:pPr>
        <w:pStyle w:val="ProductList-Body"/>
        <w:numPr>
          <w:ilvl w:val="0"/>
          <w:numId w:val="1"/>
        </w:numPr>
        <w:tabs>
          <w:tab w:val="clear" w:pos="360"/>
          <w:tab w:val="clear" w:pos="720"/>
          <w:tab w:val="clear" w:pos="1080"/>
        </w:tabs>
      </w:pPr>
      <w:r w:rsidRPr="000753B5">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0753B5" w:rsidRDefault="001D1C2C" w:rsidP="00E62D9C">
      <w:pPr>
        <w:pStyle w:val="ProductList-Body"/>
        <w:numPr>
          <w:ilvl w:val="0"/>
          <w:numId w:val="1"/>
        </w:numPr>
        <w:tabs>
          <w:tab w:val="clear" w:pos="360"/>
          <w:tab w:val="clear" w:pos="720"/>
          <w:tab w:val="clear" w:pos="1080"/>
        </w:tabs>
      </w:pPr>
      <w:r w:rsidRPr="000753B5">
        <w:t>die sich aus fehlerhaften Eingaben, Anweisungen oder Argumenten ergeben (z. B. Anforderung von Zugriff auf nicht vorhandene Dateien),</w:t>
      </w:r>
    </w:p>
    <w:p w14:paraId="2584E5F8" w14:textId="31F84492" w:rsidR="001D1C2C" w:rsidRPr="000753B5" w:rsidRDefault="001D1C2C" w:rsidP="00E62D9C">
      <w:pPr>
        <w:pStyle w:val="ProductList-Body"/>
        <w:numPr>
          <w:ilvl w:val="0"/>
          <w:numId w:val="1"/>
        </w:numPr>
        <w:tabs>
          <w:tab w:val="clear" w:pos="360"/>
          <w:tab w:val="clear" w:pos="720"/>
          <w:tab w:val="clear" w:pos="1080"/>
        </w:tabs>
      </w:pPr>
      <w:r w:rsidRPr="000753B5">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0753B5" w:rsidRDefault="001D1C2C" w:rsidP="00E62D9C">
      <w:pPr>
        <w:pStyle w:val="ProductList-Body"/>
        <w:numPr>
          <w:ilvl w:val="0"/>
          <w:numId w:val="1"/>
        </w:numPr>
        <w:tabs>
          <w:tab w:val="clear" w:pos="360"/>
          <w:tab w:val="clear" w:pos="720"/>
          <w:tab w:val="clear" w:pos="1080"/>
        </w:tabs>
      </w:pPr>
      <w:r w:rsidRPr="000753B5">
        <w:t>aufgrund Ihrer Nutzung der Dienstfunktionen, die außerhalb des zugeordneten Unterstützungszeitraums liegen, oder</w:t>
      </w:r>
    </w:p>
    <w:p w14:paraId="5605A8B2" w14:textId="5E9835C8" w:rsidR="001D1C2C" w:rsidRPr="000753B5" w:rsidRDefault="001D1C2C" w:rsidP="00E62D9C">
      <w:pPr>
        <w:pStyle w:val="ProductList-Body"/>
        <w:numPr>
          <w:ilvl w:val="0"/>
          <w:numId w:val="1"/>
        </w:numPr>
        <w:tabs>
          <w:tab w:val="clear" w:pos="360"/>
          <w:tab w:val="clear" w:pos="720"/>
          <w:tab w:val="clear" w:pos="1080"/>
        </w:tabs>
      </w:pPr>
      <w:r w:rsidRPr="000753B5">
        <w:t>Für Lizenzen, die zum Zeitpunkt des Vorfalls reserviert, aber nicht bezahlt waren.</w:t>
      </w:r>
    </w:p>
    <w:p w14:paraId="4B72C513" w14:textId="77777777" w:rsidR="001D1C2C" w:rsidRPr="000753B5" w:rsidRDefault="001D1C2C" w:rsidP="001D1C2C">
      <w:pPr>
        <w:pStyle w:val="ProductList-Body"/>
        <w:tabs>
          <w:tab w:val="left" w:pos="6647"/>
        </w:tabs>
      </w:pPr>
    </w:p>
    <w:p w14:paraId="61871B44" w14:textId="3360B136" w:rsidR="001D1C2C" w:rsidRDefault="001D1C2C" w:rsidP="001D1C2C">
      <w:pPr>
        <w:pStyle w:val="ProductList-Body"/>
      </w:pPr>
      <w:r w:rsidRPr="000753B5">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 werden gestrichen und durch Bezugnahmen auf den „Anwendbaren Monatlichen Zeitraum“ ersetzt.</w:t>
      </w:r>
    </w:p>
    <w:p w14:paraId="337013CB" w14:textId="77777777" w:rsidR="005E62C9" w:rsidRPr="000753B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1F7B4161" w14:textId="77777777" w:rsidR="005E62C9" w:rsidRPr="000753B5" w:rsidRDefault="005E62C9" w:rsidP="001D1C2C">
      <w:pPr>
        <w:pStyle w:val="ProductList-Body"/>
      </w:pPr>
    </w:p>
    <w:p w14:paraId="09318DE9" w14:textId="77777777" w:rsidR="00045C64" w:rsidRPr="000753B5" w:rsidRDefault="00045C64" w:rsidP="002024BF">
      <w:pPr>
        <w:pStyle w:val="ProductList-Body"/>
        <w:tabs>
          <w:tab w:val="clear" w:pos="360"/>
          <w:tab w:val="clear" w:pos="720"/>
          <w:tab w:val="clear" w:pos="1080"/>
        </w:tabs>
      </w:pPr>
    </w:p>
    <w:p w14:paraId="4D1DD938" w14:textId="77777777" w:rsidR="00045C64" w:rsidRPr="000753B5" w:rsidRDefault="00045C64" w:rsidP="002024BF">
      <w:pPr>
        <w:sectPr w:rsidR="00045C64" w:rsidRPr="000753B5"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0753B5" w:rsidRDefault="00045C64" w:rsidP="00E5189B">
      <w:pPr>
        <w:pStyle w:val="ProductList-SectionHeading"/>
        <w:tabs>
          <w:tab w:val="clear" w:pos="360"/>
          <w:tab w:val="clear" w:pos="720"/>
          <w:tab w:val="clear" w:pos="1080"/>
        </w:tabs>
        <w:outlineLvl w:val="0"/>
        <w:rPr>
          <w:lang w:eastAsia="en-US" w:bidi="ar-SA"/>
        </w:rPr>
      </w:pPr>
      <w:bookmarkStart w:id="10" w:name="_Toc469153182"/>
      <w:bookmarkStart w:id="11" w:name="ServiceSpecificTerms"/>
      <w:r w:rsidRPr="000753B5">
        <w:rPr>
          <w:lang w:eastAsia="en-US" w:bidi="ar-SA"/>
        </w:rPr>
        <w:lastRenderedPageBreak/>
        <w:t>Dienstspezifische Bestimmungen</w:t>
      </w:r>
      <w:bookmarkEnd w:id="10"/>
    </w:p>
    <w:p w14:paraId="5635DEBD" w14:textId="77777777" w:rsidR="00324BB9" w:rsidRPr="00C84C65" w:rsidRDefault="00324BB9" w:rsidP="00324BB9">
      <w:pPr>
        <w:pStyle w:val="ProductList-OfferingGroupHeading"/>
        <w:tabs>
          <w:tab w:val="clear" w:pos="360"/>
          <w:tab w:val="clear" w:pos="720"/>
          <w:tab w:val="clear" w:pos="1080"/>
        </w:tabs>
        <w:outlineLvl w:val="1"/>
      </w:pPr>
      <w:bookmarkStart w:id="12" w:name="_Toc457821508"/>
      <w:bookmarkStart w:id="13" w:name="_Toc461003232"/>
      <w:bookmarkStart w:id="14" w:name="_Toc463347122"/>
      <w:bookmarkStart w:id="15" w:name="_Toc469153183"/>
      <w:bookmarkEnd w:id="11"/>
      <w:r>
        <w:t>Microsoft Dynamics</w:t>
      </w:r>
      <w:bookmarkEnd w:id="12"/>
      <w:bookmarkEnd w:id="13"/>
      <w:r>
        <w:t> 365</w:t>
      </w:r>
      <w:bookmarkEnd w:id="14"/>
      <w:bookmarkEnd w:id="15"/>
    </w:p>
    <w:p w14:paraId="6BAECE27" w14:textId="77777777"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16" w:name="_Toc461003233"/>
      <w:bookmarkStart w:id="17" w:name="_Toc463347123"/>
      <w:bookmarkStart w:id="18" w:name="_Toc469153184"/>
      <w:bookmarkStart w:id="19" w:name="_Toc438127029"/>
      <w:bookmarkStart w:id="20" w:name="_Toc457821509"/>
      <w:r>
        <w:t>Microsoft Dynamics </w:t>
      </w:r>
      <w:bookmarkEnd w:id="16"/>
      <w:r>
        <w:t>365 für den Kundendienst</w:t>
      </w:r>
      <w:bookmarkEnd w:id="17"/>
      <w:bookmarkEnd w:id="18"/>
    </w:p>
    <w:p w14:paraId="2C2791AD" w14:textId="77777777" w:rsidR="00324BB9" w:rsidRPr="00C84C65" w:rsidRDefault="00324BB9" w:rsidP="00324BB9">
      <w:pPr>
        <w:pStyle w:val="ProductList-Body"/>
        <w:spacing w:after="120"/>
      </w:pPr>
      <w:r>
        <w:rPr>
          <w:b/>
          <w:color w:val="00188F"/>
        </w:rPr>
        <w:t>Downtime</w:t>
      </w:r>
      <w:r w:rsidRPr="001B2397">
        <w:rPr>
          <w:b/>
          <w:bCs/>
        </w:rPr>
        <w:t xml:space="preserve">: </w:t>
      </w:r>
      <w:r>
        <w:t>Jeder Zeitraum, in dem Endbenutzer keinen Lese- oder Schreibzugriff auf Dienstdaten haben, für die sie die erforderliche Berechtigung besitzen, jedoch ohne Nichtverfügbarkeit der Add-On-Features des Diensts</w:t>
      </w:r>
    </w:p>
    <w:p w14:paraId="050C55B8" w14:textId="2B69AD9E" w:rsidR="00324BB9" w:rsidRDefault="00324BB9" w:rsidP="00E135AD">
      <w:pPr>
        <w:pStyle w:val="ProductList-Body"/>
      </w:pPr>
      <w:r>
        <w:rPr>
          <w:b/>
          <w:color w:val="00188F"/>
        </w:rPr>
        <w:t>Prozentsatz der Monatlichen Betriebszeit</w:t>
      </w:r>
      <w:r w:rsidRPr="001B2397">
        <w:rPr>
          <w:b/>
          <w:bCs/>
        </w:rPr>
        <w:t xml:space="preserve">: </w:t>
      </w:r>
      <w:r>
        <w:t>Der Prozentsatz der Monatlichen Betriebszeit wird mithilfe der folgenden Formel berechnet:</w:t>
      </w:r>
    </w:p>
    <w:p w14:paraId="1036529B" w14:textId="77777777" w:rsidR="00E135AD" w:rsidRPr="00C84C65" w:rsidRDefault="00E135AD" w:rsidP="00E135AD">
      <w:pPr>
        <w:pStyle w:val="ProductList-Body"/>
      </w:pPr>
    </w:p>
    <w:p w14:paraId="45412C57" w14:textId="77777777" w:rsidR="00324BB9" w:rsidRPr="00C84C65" w:rsidRDefault="00B04BB6"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C84C65" w:rsidRDefault="00324BB9" w:rsidP="00324BB9">
      <w:pPr>
        <w:pStyle w:val="ProductList-Body"/>
      </w:pPr>
    </w:p>
    <w:p w14:paraId="34BA0DCA"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5B2AC99A" w14:textId="77777777" w:rsidTr="00324BB9">
        <w:trPr>
          <w:tblHeader/>
        </w:trPr>
        <w:tc>
          <w:tcPr>
            <w:tcW w:w="5400" w:type="dxa"/>
            <w:shd w:val="clear" w:color="auto" w:fill="0072C6"/>
          </w:tcPr>
          <w:p w14:paraId="60AFC45D"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20D16A6"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00D3BB92" w14:textId="77777777" w:rsidTr="00324BB9">
        <w:tc>
          <w:tcPr>
            <w:tcW w:w="5400" w:type="dxa"/>
          </w:tcPr>
          <w:p w14:paraId="1384F6FC" w14:textId="77777777" w:rsidR="00324BB9" w:rsidRPr="0076238C" w:rsidRDefault="00324BB9" w:rsidP="00324BB9">
            <w:pPr>
              <w:pStyle w:val="ProductList-OfferingBody"/>
              <w:jc w:val="center"/>
            </w:pPr>
            <w:r>
              <w:t>&lt; 99,9 %</w:t>
            </w:r>
          </w:p>
        </w:tc>
        <w:tc>
          <w:tcPr>
            <w:tcW w:w="5400" w:type="dxa"/>
          </w:tcPr>
          <w:p w14:paraId="6F03D372" w14:textId="77777777" w:rsidR="00324BB9" w:rsidRPr="0076238C" w:rsidRDefault="00324BB9" w:rsidP="00324BB9">
            <w:pPr>
              <w:pStyle w:val="ProductList-OfferingBody"/>
              <w:jc w:val="center"/>
            </w:pPr>
            <w:r>
              <w:t>25 %</w:t>
            </w:r>
          </w:p>
        </w:tc>
      </w:tr>
      <w:tr w:rsidR="00324BB9" w:rsidRPr="009D0B2F" w14:paraId="63FF6D33" w14:textId="77777777" w:rsidTr="00324BB9">
        <w:tc>
          <w:tcPr>
            <w:tcW w:w="5400" w:type="dxa"/>
          </w:tcPr>
          <w:p w14:paraId="55CF8CF4" w14:textId="77777777" w:rsidR="00324BB9" w:rsidRPr="0076238C" w:rsidRDefault="00324BB9" w:rsidP="00324BB9">
            <w:pPr>
              <w:pStyle w:val="ProductList-OfferingBody"/>
              <w:jc w:val="center"/>
            </w:pPr>
            <w:r>
              <w:t>&lt; 99 %</w:t>
            </w:r>
          </w:p>
        </w:tc>
        <w:tc>
          <w:tcPr>
            <w:tcW w:w="5400" w:type="dxa"/>
          </w:tcPr>
          <w:p w14:paraId="165F6055" w14:textId="77777777" w:rsidR="00324BB9" w:rsidRPr="0076238C" w:rsidRDefault="00324BB9" w:rsidP="00324BB9">
            <w:pPr>
              <w:pStyle w:val="ProductList-OfferingBody"/>
              <w:jc w:val="center"/>
            </w:pPr>
            <w:r>
              <w:t>50 %</w:t>
            </w:r>
          </w:p>
        </w:tc>
      </w:tr>
      <w:tr w:rsidR="00324BB9" w:rsidRPr="009D0B2F" w14:paraId="35B68372" w14:textId="77777777" w:rsidTr="00324BB9">
        <w:tc>
          <w:tcPr>
            <w:tcW w:w="5400" w:type="dxa"/>
          </w:tcPr>
          <w:p w14:paraId="590D32F0" w14:textId="77777777" w:rsidR="00324BB9" w:rsidRPr="0076238C" w:rsidRDefault="00324BB9" w:rsidP="00324BB9">
            <w:pPr>
              <w:pStyle w:val="ProductList-OfferingBody"/>
              <w:jc w:val="center"/>
            </w:pPr>
            <w:r>
              <w:t>&lt; 95 %</w:t>
            </w:r>
          </w:p>
        </w:tc>
        <w:tc>
          <w:tcPr>
            <w:tcW w:w="5400" w:type="dxa"/>
          </w:tcPr>
          <w:p w14:paraId="6A68133A" w14:textId="77777777" w:rsidR="00324BB9" w:rsidRPr="0076238C" w:rsidRDefault="00324BB9" w:rsidP="00324BB9">
            <w:pPr>
              <w:pStyle w:val="ProductList-OfferingBody"/>
              <w:jc w:val="center"/>
            </w:pPr>
            <w:r>
              <w:t>100 %</w:t>
            </w:r>
          </w:p>
        </w:tc>
      </w:tr>
    </w:tbl>
    <w:p w14:paraId="35DD6B0E" w14:textId="77777777" w:rsidR="00324BB9" w:rsidRPr="00C84C6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0A60CC3C" w14:textId="77777777"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21" w:name="_Toc463347124"/>
      <w:bookmarkStart w:id="22" w:name="_Toc469153185"/>
      <w:r>
        <w:t>Microsoft Dynamics 365 für Finanzen</w:t>
      </w:r>
      <w:bookmarkEnd w:id="21"/>
      <w:bookmarkEnd w:id="22"/>
    </w:p>
    <w:p w14:paraId="3E87CC99" w14:textId="77777777" w:rsidR="00324BB9" w:rsidRPr="00C84C65" w:rsidRDefault="00324BB9" w:rsidP="00324BB9">
      <w:pPr>
        <w:pStyle w:val="ProductList-Body"/>
        <w:spacing w:after="120"/>
      </w:pPr>
      <w:r>
        <w:rPr>
          <w:b/>
          <w:color w:val="00188F"/>
        </w:rPr>
        <w:t>Downtime</w:t>
      </w:r>
      <w:r w:rsidRPr="001B2397">
        <w:rPr>
          <w:b/>
          <w:bCs/>
        </w:rPr>
        <w:t>:</w:t>
      </w:r>
      <w:r>
        <w:t xml:space="preserve"> Zeiträume, in denen sich Endbenutzer nicht in ihre Instanz einloggen können.</w:t>
      </w:r>
    </w:p>
    <w:p w14:paraId="7AC0E943" w14:textId="6DC32A45" w:rsidR="00324BB9" w:rsidRDefault="00324BB9" w:rsidP="00E135AD">
      <w:pPr>
        <w:pStyle w:val="ProductList-Body"/>
      </w:pPr>
      <w:r>
        <w:rPr>
          <w:b/>
          <w:color w:val="00188F"/>
        </w:rPr>
        <w:t>Prozentsatz der Monatlichen Betriebszeit</w:t>
      </w:r>
      <w:r w:rsidRPr="001B2397">
        <w:rPr>
          <w:b/>
          <w:bCs/>
        </w:rPr>
        <w:t>:</w:t>
      </w:r>
      <w:r>
        <w:t xml:space="preserve"> Der Prozentsatz der Monatlichen Betriebszeit wird mithilfe der folgenden Formel berechnet:</w:t>
      </w:r>
    </w:p>
    <w:p w14:paraId="73398DA7" w14:textId="77777777" w:rsidR="00E135AD" w:rsidRPr="00C84C65" w:rsidRDefault="00E135AD" w:rsidP="00E135AD">
      <w:pPr>
        <w:pStyle w:val="ProductList-Body"/>
      </w:pPr>
    </w:p>
    <w:p w14:paraId="55C1ADD1" w14:textId="77777777" w:rsidR="00324BB9" w:rsidRPr="00C84C65" w:rsidRDefault="00B04BB6"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2361C26"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70E27C86" w14:textId="77777777" w:rsidR="00324BB9" w:rsidRPr="00C84C65" w:rsidRDefault="00324BB9" w:rsidP="00324BB9">
      <w:pPr>
        <w:pStyle w:val="ProductList-Body"/>
      </w:pPr>
    </w:p>
    <w:p w14:paraId="3BD00CA7"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1128D5B4" w14:textId="77777777" w:rsidTr="00324BB9">
        <w:trPr>
          <w:tblHeader/>
        </w:trPr>
        <w:tc>
          <w:tcPr>
            <w:tcW w:w="5400" w:type="dxa"/>
            <w:shd w:val="clear" w:color="auto" w:fill="0072C6"/>
          </w:tcPr>
          <w:p w14:paraId="378249B2"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C520224"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4E0770E4" w14:textId="77777777" w:rsidTr="00324BB9">
        <w:tc>
          <w:tcPr>
            <w:tcW w:w="5400" w:type="dxa"/>
          </w:tcPr>
          <w:p w14:paraId="669B1DD3" w14:textId="77777777" w:rsidR="00324BB9" w:rsidRPr="0076238C" w:rsidRDefault="00324BB9" w:rsidP="00324BB9">
            <w:pPr>
              <w:pStyle w:val="ProductList-OfferingBody"/>
              <w:jc w:val="center"/>
            </w:pPr>
            <w:r>
              <w:t>&lt; 99,9 %</w:t>
            </w:r>
          </w:p>
        </w:tc>
        <w:tc>
          <w:tcPr>
            <w:tcW w:w="5400" w:type="dxa"/>
          </w:tcPr>
          <w:p w14:paraId="67D413C6" w14:textId="77777777" w:rsidR="00324BB9" w:rsidRPr="0076238C" w:rsidRDefault="00324BB9" w:rsidP="00324BB9">
            <w:pPr>
              <w:pStyle w:val="ProductList-OfferingBody"/>
              <w:jc w:val="center"/>
            </w:pPr>
            <w:r>
              <w:t>25 %</w:t>
            </w:r>
          </w:p>
        </w:tc>
      </w:tr>
      <w:tr w:rsidR="00324BB9" w:rsidRPr="009D0B2F" w14:paraId="41107E9A" w14:textId="77777777" w:rsidTr="00324BB9">
        <w:tc>
          <w:tcPr>
            <w:tcW w:w="5400" w:type="dxa"/>
          </w:tcPr>
          <w:p w14:paraId="0E82AC21" w14:textId="77777777" w:rsidR="00324BB9" w:rsidRPr="0076238C" w:rsidRDefault="00324BB9" w:rsidP="00324BB9">
            <w:pPr>
              <w:pStyle w:val="ProductList-OfferingBody"/>
              <w:jc w:val="center"/>
            </w:pPr>
            <w:r>
              <w:t>&lt; 99 %</w:t>
            </w:r>
          </w:p>
        </w:tc>
        <w:tc>
          <w:tcPr>
            <w:tcW w:w="5400" w:type="dxa"/>
          </w:tcPr>
          <w:p w14:paraId="46122489" w14:textId="77777777" w:rsidR="00324BB9" w:rsidRPr="0076238C" w:rsidRDefault="00324BB9" w:rsidP="00324BB9">
            <w:pPr>
              <w:pStyle w:val="ProductList-OfferingBody"/>
              <w:jc w:val="center"/>
            </w:pPr>
            <w:r>
              <w:t>50 %</w:t>
            </w:r>
          </w:p>
        </w:tc>
      </w:tr>
      <w:tr w:rsidR="00324BB9" w:rsidRPr="009D0B2F" w14:paraId="42BAFFFB" w14:textId="77777777" w:rsidTr="00324BB9">
        <w:tc>
          <w:tcPr>
            <w:tcW w:w="5400" w:type="dxa"/>
          </w:tcPr>
          <w:p w14:paraId="30D5A3D3" w14:textId="77777777" w:rsidR="00324BB9" w:rsidRPr="0076238C" w:rsidRDefault="00324BB9" w:rsidP="00324BB9">
            <w:pPr>
              <w:pStyle w:val="ProductList-OfferingBody"/>
              <w:jc w:val="center"/>
            </w:pPr>
            <w:r>
              <w:t>&lt; 95 %</w:t>
            </w:r>
          </w:p>
        </w:tc>
        <w:tc>
          <w:tcPr>
            <w:tcW w:w="5400" w:type="dxa"/>
          </w:tcPr>
          <w:p w14:paraId="0EFAB33E" w14:textId="77777777" w:rsidR="00324BB9" w:rsidRPr="0076238C" w:rsidRDefault="00324BB9" w:rsidP="00324BB9">
            <w:pPr>
              <w:pStyle w:val="ProductList-OfferingBody"/>
              <w:jc w:val="center"/>
            </w:pPr>
            <w:r>
              <w:t>100 %</w:t>
            </w:r>
          </w:p>
        </w:tc>
      </w:tr>
    </w:tbl>
    <w:p w14:paraId="1AFB0B57" w14:textId="77777777" w:rsidR="00324BB9" w:rsidRPr="00C84C6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2BEEC333" w14:textId="77777777"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23" w:name="_Toc463347125"/>
      <w:bookmarkStart w:id="24" w:name="_Toc469153186"/>
      <w:r>
        <w:t>Microsoft Dynamics 365 für den Betrieb</w:t>
      </w:r>
      <w:bookmarkEnd w:id="19"/>
      <w:bookmarkEnd w:id="20"/>
      <w:bookmarkEnd w:id="23"/>
      <w:bookmarkEnd w:id="24"/>
    </w:p>
    <w:p w14:paraId="51274DD6" w14:textId="77777777" w:rsidR="00C05674" w:rsidRPr="000E25B2" w:rsidRDefault="00C05674" w:rsidP="00C05674">
      <w:pPr>
        <w:pStyle w:val="ProductList-Body"/>
      </w:pPr>
      <w:r>
        <w:rPr>
          <w:b/>
          <w:color w:val="00188F"/>
        </w:rPr>
        <w:t>Zusätzliche Definitionen</w:t>
      </w:r>
      <w:r w:rsidRPr="00913056">
        <w:rPr>
          <w:b/>
          <w:bCs/>
        </w:rPr>
        <w:t>:</w:t>
      </w:r>
    </w:p>
    <w:p w14:paraId="6BE1E28F" w14:textId="77777777" w:rsidR="00C05674" w:rsidRPr="000E25B2" w:rsidRDefault="00C05674" w:rsidP="00C05674">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Aktiver Mandant</w:t>
      </w:r>
      <w:r>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53BD68C1" w14:textId="77777777" w:rsidR="00C05674" w:rsidRPr="000E25B2" w:rsidRDefault="00C05674" w:rsidP="00C05674">
      <w:pPr>
        <w:spacing w:after="40"/>
      </w:pPr>
      <w:r>
        <w:rPr>
          <w:rFonts w:cs="Segoe UI"/>
          <w:sz w:val="18"/>
          <w:szCs w:val="18"/>
        </w:rPr>
        <w:t>„</w:t>
      </w:r>
      <w:r>
        <w:rPr>
          <w:rFonts w:cs="Segoe UI"/>
          <w:b/>
          <w:color w:val="00188F"/>
          <w:sz w:val="18"/>
          <w:szCs w:val="18"/>
        </w:rPr>
        <w:t>Partneranwendungsdienst</w:t>
      </w:r>
      <w:r>
        <w:rPr>
          <w:rFonts w:cs="Segoe UI"/>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77777777" w:rsidR="00C05674" w:rsidRPr="000E25B2" w:rsidRDefault="00C05674" w:rsidP="00C05674">
      <w:pPr>
        <w:pStyle w:val="ProductList-Body"/>
        <w:spacing w:after="40"/>
      </w:pPr>
      <w:r>
        <w:rPr>
          <w:szCs w:val="18"/>
        </w:rPr>
        <w:t>„</w:t>
      </w:r>
      <w:r>
        <w:rPr>
          <w:b/>
          <w:color w:val="00188F"/>
          <w:szCs w:val="18"/>
        </w:rPr>
        <w:t>Maximal verfügbare Minuten</w:t>
      </w:r>
      <w:r>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77777777" w:rsidR="00C05674" w:rsidRPr="000E25B2" w:rsidRDefault="00C05674" w:rsidP="00C05674">
      <w:pPr>
        <w:pStyle w:val="ProductList-Body"/>
        <w:spacing w:after="40"/>
      </w:pPr>
      <w:r>
        <w:rPr>
          <w:rFonts w:cs="Segoe UI"/>
          <w:szCs w:val="18"/>
        </w:rPr>
        <w:lastRenderedPageBreak/>
        <w:t>„</w:t>
      </w:r>
      <w:r>
        <w:rPr>
          <w:rFonts w:cs="Segoe UI"/>
          <w:b/>
          <w:color w:val="00188F"/>
          <w:szCs w:val="18"/>
        </w:rPr>
        <w:t>Plattform</w:t>
      </w:r>
      <w:r>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77777777" w:rsidR="00C05674" w:rsidRPr="000E25B2" w:rsidRDefault="00C05674" w:rsidP="00C05674">
      <w:pPr>
        <w:pStyle w:val="ProductList-Body"/>
        <w:spacing w:after="40"/>
      </w:pPr>
      <w:r>
        <w:rPr>
          <w:color w:val="000000" w:themeColor="text1"/>
          <w:szCs w:val="18"/>
        </w:rPr>
        <w:t>„</w:t>
      </w:r>
      <w:r>
        <w:rPr>
          <w:b/>
          <w:bCs/>
          <w:color w:val="00188F"/>
          <w:szCs w:val="18"/>
        </w:rPr>
        <w:t>Skalierungseinheit</w:t>
      </w:r>
      <w:r>
        <w:rPr>
          <w:color w:val="000000" w:themeColor="text1"/>
          <w:szCs w:val="18"/>
        </w:rPr>
        <w:t xml:space="preserve">“ sind die Inkremente, in denen Computer- oder Speicherressourcen einem Partneranwendungsdienst hinzugefügt oder aus diesem entfernt werden. </w:t>
      </w:r>
    </w:p>
    <w:p w14:paraId="26F7A7EE" w14:textId="77777777" w:rsidR="00C05674" w:rsidRPr="000E25B2" w:rsidRDefault="00C05674" w:rsidP="00C05674">
      <w:pPr>
        <w:pStyle w:val="ProductList-Body"/>
      </w:pPr>
      <w:r>
        <w:rPr>
          <w:color w:val="000000" w:themeColor="text1"/>
          <w:szCs w:val="18"/>
        </w:rPr>
        <w:t>„</w:t>
      </w:r>
      <w:r>
        <w:rPr>
          <w:b/>
          <w:color w:val="00188F"/>
          <w:szCs w:val="18"/>
        </w:rPr>
        <w:t>Dienstinfrastruktur</w:t>
      </w:r>
      <w:r>
        <w:rPr>
          <w:color w:val="000000" w:themeColor="text1"/>
          <w:szCs w:val="18"/>
        </w:rPr>
        <w:t>“ sind die Authentifizierungs-, Computer- und Speicherressourcen, die von Microsoft in Verbindung mit dem Dienst bereitgestellt werden.</w:t>
      </w:r>
    </w:p>
    <w:p w14:paraId="05F22351" w14:textId="77777777" w:rsidR="00C05674" w:rsidRPr="000E25B2" w:rsidRDefault="00C05674" w:rsidP="00C05674">
      <w:pPr>
        <w:pStyle w:val="ProductList-Body"/>
      </w:pPr>
    </w:p>
    <w:p w14:paraId="35418356" w14:textId="77777777" w:rsidR="00C05674" w:rsidRPr="000E25B2" w:rsidRDefault="00C05674" w:rsidP="00C05674">
      <w:pPr>
        <w:pStyle w:val="ProductList-Body"/>
      </w:pPr>
      <w:r>
        <w:rPr>
          <w:b/>
          <w:color w:val="00188F"/>
        </w:rPr>
        <w:t>Ausfallzeiten</w:t>
      </w:r>
      <w:r w:rsidRPr="00913056">
        <w:rPr>
          <w:b/>
          <w:bCs/>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0E25B2" w:rsidRDefault="00C05674" w:rsidP="00C05674">
      <w:pPr>
        <w:pStyle w:val="ProductList-Body"/>
      </w:pPr>
    </w:p>
    <w:p w14:paraId="31A12FAA" w14:textId="48E36970" w:rsidR="00C05674" w:rsidRDefault="00C05674" w:rsidP="00C05674">
      <w:pPr>
        <w:pStyle w:val="ProductList-Body"/>
      </w:pPr>
      <w:r>
        <w:rPr>
          <w:b/>
          <w:color w:val="00188F"/>
        </w:rPr>
        <w:t>Prozentsatz der monatlichen Betriebszeit</w:t>
      </w:r>
      <w:r w:rsidRPr="00913056">
        <w:rPr>
          <w:b/>
          <w:bCs/>
        </w:rPr>
        <w:t>:</w:t>
      </w:r>
      <w:r>
        <w:t xml:space="preserve"> Der Prozentsatz der monatlichen Betriebszeit für einen bestimmten aktiven Mandanten in einem Kalendermonat wird anhand der folgenden Formel berechnet:</w:t>
      </w:r>
    </w:p>
    <w:p w14:paraId="5750C85A" w14:textId="77777777" w:rsidR="00BE6AA7" w:rsidRPr="000E25B2" w:rsidRDefault="00BE6AA7" w:rsidP="00C05674">
      <w:pPr>
        <w:pStyle w:val="ProductList-Body"/>
      </w:pPr>
    </w:p>
    <w:p w14:paraId="0FAE4C86" w14:textId="77777777" w:rsidR="00C05674" w:rsidRPr="000E25B2" w:rsidRDefault="00B04BB6" w:rsidP="00C056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2CBA7A43" w14:textId="77777777" w:rsidR="00C05674" w:rsidRPr="000E25B2" w:rsidRDefault="00C05674" w:rsidP="00C05674">
      <w:pPr>
        <w:pStyle w:val="ProductList-Body"/>
      </w:pPr>
      <w:r>
        <w:rPr>
          <w:b/>
          <w:color w:val="00188F"/>
        </w:rPr>
        <w:t>Dienstgutschrift</w:t>
      </w:r>
      <w:r w:rsidRPr="0091305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9D0B2F" w14:paraId="0DF8DC33" w14:textId="77777777" w:rsidTr="00C8597A">
        <w:trPr>
          <w:tblHeader/>
        </w:trPr>
        <w:tc>
          <w:tcPr>
            <w:tcW w:w="5400" w:type="dxa"/>
            <w:shd w:val="clear" w:color="auto" w:fill="0072C6"/>
          </w:tcPr>
          <w:p w14:paraId="08F11E0E" w14:textId="77777777" w:rsidR="00C05674" w:rsidRPr="001A0074" w:rsidRDefault="00C05674" w:rsidP="00C05674">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51ABE07" w14:textId="77777777" w:rsidR="00C05674" w:rsidRPr="001A0074" w:rsidRDefault="00C05674" w:rsidP="00C05674">
            <w:pPr>
              <w:pStyle w:val="ProductList-OfferingBody"/>
              <w:jc w:val="center"/>
              <w:rPr>
                <w:color w:val="FFFFFF" w:themeColor="background1"/>
              </w:rPr>
            </w:pPr>
            <w:r>
              <w:rPr>
                <w:color w:val="FFFFFF" w:themeColor="background1"/>
              </w:rPr>
              <w:t>Dienstgutschrift</w:t>
            </w:r>
          </w:p>
        </w:tc>
      </w:tr>
      <w:tr w:rsidR="00C05674" w:rsidRPr="009D0B2F" w14:paraId="3918BDB8" w14:textId="77777777" w:rsidTr="00C8597A">
        <w:tc>
          <w:tcPr>
            <w:tcW w:w="5400" w:type="dxa"/>
          </w:tcPr>
          <w:p w14:paraId="1F245936" w14:textId="77777777" w:rsidR="00C05674" w:rsidRPr="0076238C" w:rsidRDefault="00C05674" w:rsidP="00C05674">
            <w:pPr>
              <w:pStyle w:val="ProductList-OfferingBody"/>
              <w:jc w:val="center"/>
            </w:pPr>
            <w:r>
              <w:t>&lt; 99,5 %</w:t>
            </w:r>
          </w:p>
        </w:tc>
        <w:tc>
          <w:tcPr>
            <w:tcW w:w="5400" w:type="dxa"/>
          </w:tcPr>
          <w:p w14:paraId="507F276F" w14:textId="77777777" w:rsidR="00C05674" w:rsidRPr="0076238C" w:rsidRDefault="00C05674" w:rsidP="00C05674">
            <w:pPr>
              <w:pStyle w:val="ProductList-OfferingBody"/>
              <w:jc w:val="center"/>
            </w:pPr>
            <w:r>
              <w:t>25 %</w:t>
            </w:r>
          </w:p>
        </w:tc>
      </w:tr>
      <w:tr w:rsidR="00C05674" w:rsidRPr="009D0B2F" w14:paraId="56999C74" w14:textId="77777777" w:rsidTr="00C8597A">
        <w:tc>
          <w:tcPr>
            <w:tcW w:w="5400" w:type="dxa"/>
          </w:tcPr>
          <w:p w14:paraId="05330102" w14:textId="77777777" w:rsidR="00C05674" w:rsidRPr="0076238C" w:rsidRDefault="00C05674" w:rsidP="00C05674">
            <w:pPr>
              <w:pStyle w:val="ProductList-OfferingBody"/>
              <w:jc w:val="center"/>
            </w:pPr>
            <w:r>
              <w:t>&lt; 99 %</w:t>
            </w:r>
          </w:p>
        </w:tc>
        <w:tc>
          <w:tcPr>
            <w:tcW w:w="5400" w:type="dxa"/>
          </w:tcPr>
          <w:p w14:paraId="10BA4FF1" w14:textId="77777777" w:rsidR="00C05674" w:rsidRPr="0076238C" w:rsidRDefault="00C05674" w:rsidP="00C05674">
            <w:pPr>
              <w:pStyle w:val="ProductList-OfferingBody"/>
              <w:jc w:val="center"/>
            </w:pPr>
            <w:r>
              <w:t>50 %</w:t>
            </w:r>
          </w:p>
        </w:tc>
      </w:tr>
      <w:tr w:rsidR="00C05674" w:rsidRPr="009D0B2F" w14:paraId="4F4569D7" w14:textId="77777777" w:rsidTr="00C8597A">
        <w:tc>
          <w:tcPr>
            <w:tcW w:w="5400" w:type="dxa"/>
          </w:tcPr>
          <w:p w14:paraId="5E13E80E" w14:textId="77777777" w:rsidR="00C05674" w:rsidRPr="0076238C" w:rsidRDefault="00C05674" w:rsidP="00C05674">
            <w:pPr>
              <w:pStyle w:val="ProductList-OfferingBody"/>
              <w:jc w:val="center"/>
            </w:pPr>
            <w:r>
              <w:t>&lt; 95 %</w:t>
            </w:r>
          </w:p>
        </w:tc>
        <w:tc>
          <w:tcPr>
            <w:tcW w:w="5400" w:type="dxa"/>
          </w:tcPr>
          <w:p w14:paraId="3CBA39BA" w14:textId="77777777" w:rsidR="00C05674" w:rsidRPr="0076238C" w:rsidRDefault="00C05674" w:rsidP="00C05674">
            <w:pPr>
              <w:pStyle w:val="ProductList-OfferingBody"/>
              <w:jc w:val="center"/>
            </w:pPr>
            <w:r>
              <w:t>100 %</w:t>
            </w:r>
          </w:p>
        </w:tc>
      </w:tr>
    </w:tbl>
    <w:p w14:paraId="34FA2BB5" w14:textId="77777777" w:rsidR="00C05674" w:rsidRPr="000E25B2"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5674">
          <w:rPr>
            <w:rStyle w:val="Hyperlink"/>
            <w:sz w:val="16"/>
            <w:szCs w:val="16"/>
          </w:rPr>
          <w:t>Inhalt</w:t>
        </w:r>
      </w:hyperlink>
      <w:r w:rsidR="00C05674">
        <w:rPr>
          <w:sz w:val="16"/>
          <w:szCs w:val="16"/>
        </w:rPr>
        <w:t xml:space="preserve"> / </w:t>
      </w:r>
      <w:hyperlink w:anchor="Definitions" w:history="1">
        <w:r w:rsidR="00C05674">
          <w:rPr>
            <w:rStyle w:val="Hyperlink"/>
            <w:sz w:val="16"/>
            <w:szCs w:val="16"/>
          </w:rPr>
          <w:t>Definitionen</w:t>
        </w:r>
      </w:hyperlink>
    </w:p>
    <w:p w14:paraId="7EB9D38A" w14:textId="77777777"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25" w:name="_Toc461003234"/>
      <w:bookmarkStart w:id="26" w:name="_Toc457821510"/>
      <w:bookmarkStart w:id="27" w:name="_Toc463347126"/>
      <w:bookmarkStart w:id="28" w:name="_Toc469153187"/>
      <w:r>
        <w:t>Microsoft Dynamics </w:t>
      </w:r>
      <w:bookmarkEnd w:id="25"/>
      <w:r>
        <w:t>365 für den Verkauf</w:t>
      </w:r>
      <w:bookmarkEnd w:id="26"/>
      <w:bookmarkEnd w:id="27"/>
      <w:bookmarkEnd w:id="28"/>
    </w:p>
    <w:p w14:paraId="08D0BEED" w14:textId="43A4639C" w:rsidR="0076238C" w:rsidRPr="000753B5" w:rsidRDefault="0076238C" w:rsidP="0076238C">
      <w:pPr>
        <w:pStyle w:val="ProductList-Body"/>
      </w:pPr>
      <w:r w:rsidRPr="000753B5">
        <w:rPr>
          <w:b/>
          <w:color w:val="00188F"/>
        </w:rPr>
        <w:t>Ausfallzeiten:</w:t>
      </w:r>
      <w:r w:rsidRPr="000753B5">
        <w:t xml:space="preserve"> Jeder Zeitraum, in dem Endbenutzer keinen Lese- oder Schreibzugriff auf Dienstdaten haben, für die sie die erforderliche Berechtigung besitzen, jedoch ohne Nichtverfügbarkeit der Add-On-Features des Diensts.</w:t>
      </w:r>
    </w:p>
    <w:p w14:paraId="6DD983A0" w14:textId="77777777" w:rsidR="0076238C" w:rsidRPr="000753B5" w:rsidRDefault="0076238C" w:rsidP="0076238C">
      <w:pPr>
        <w:pStyle w:val="ProductList-Body"/>
      </w:pPr>
    </w:p>
    <w:p w14:paraId="0504D0F7" w14:textId="148E33E9" w:rsidR="0076238C" w:rsidRPr="000753B5" w:rsidRDefault="0076238C" w:rsidP="0076238C">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F9018CD" w14:textId="77777777" w:rsidR="0076238C" w:rsidRPr="000753B5" w:rsidRDefault="0076238C" w:rsidP="0076238C">
      <w:pPr>
        <w:pStyle w:val="ProductList-Body"/>
      </w:pPr>
    </w:p>
    <w:p w14:paraId="6819AE28" w14:textId="1C3B3AEB" w:rsidR="0076238C" w:rsidRPr="000753B5" w:rsidRDefault="00B04BB6"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0753B5" w:rsidRDefault="0076238C" w:rsidP="0076238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0753B5" w:rsidRDefault="0076238C" w:rsidP="0076238C">
      <w:pPr>
        <w:pStyle w:val="ProductList-Body"/>
      </w:pPr>
    </w:p>
    <w:p w14:paraId="34A18328" w14:textId="302591A6" w:rsidR="0076238C" w:rsidRPr="000753B5" w:rsidRDefault="0076238C" w:rsidP="00C05674">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753B5" w14:paraId="478E9A65" w14:textId="77777777" w:rsidTr="00C8597A">
        <w:trPr>
          <w:tblHeader/>
        </w:trPr>
        <w:tc>
          <w:tcPr>
            <w:tcW w:w="5400" w:type="dxa"/>
            <w:shd w:val="clear" w:color="auto" w:fill="0072C6"/>
          </w:tcPr>
          <w:p w14:paraId="1385A926" w14:textId="066F5E51" w:rsidR="0076238C" w:rsidRPr="000753B5" w:rsidRDefault="0076238C" w:rsidP="00C05674">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B6DED0" w14:textId="0901306A" w:rsidR="0076238C" w:rsidRPr="000753B5" w:rsidRDefault="0076238C" w:rsidP="00C05674">
            <w:pPr>
              <w:pStyle w:val="ProductList-OfferingBody"/>
              <w:keepNext/>
              <w:jc w:val="center"/>
              <w:rPr>
                <w:color w:val="FFFFFF" w:themeColor="background1"/>
              </w:rPr>
            </w:pPr>
            <w:r w:rsidRPr="000753B5">
              <w:rPr>
                <w:color w:val="FFFFFF" w:themeColor="background1"/>
              </w:rPr>
              <w:t>Dienstgutschrift</w:t>
            </w:r>
          </w:p>
        </w:tc>
      </w:tr>
      <w:tr w:rsidR="0076238C" w:rsidRPr="000753B5" w14:paraId="5F18EE95" w14:textId="77777777" w:rsidTr="00C8597A">
        <w:tc>
          <w:tcPr>
            <w:tcW w:w="5400" w:type="dxa"/>
          </w:tcPr>
          <w:p w14:paraId="44C5DD72" w14:textId="76ED199E" w:rsidR="0076238C" w:rsidRPr="000753B5" w:rsidRDefault="0076238C" w:rsidP="003034CF">
            <w:pPr>
              <w:pStyle w:val="ProductList-OfferingBody"/>
              <w:jc w:val="center"/>
            </w:pPr>
            <w:r w:rsidRPr="000753B5">
              <w:t>&lt; 99,9 %</w:t>
            </w:r>
          </w:p>
        </w:tc>
        <w:tc>
          <w:tcPr>
            <w:tcW w:w="5400" w:type="dxa"/>
          </w:tcPr>
          <w:p w14:paraId="75CD4690" w14:textId="0FEBE9B0" w:rsidR="0076238C" w:rsidRPr="000753B5" w:rsidRDefault="0076238C" w:rsidP="003034CF">
            <w:pPr>
              <w:pStyle w:val="ProductList-OfferingBody"/>
              <w:jc w:val="center"/>
            </w:pPr>
            <w:r w:rsidRPr="000753B5">
              <w:t>25</w:t>
            </w:r>
            <w:r w:rsidR="00745D75" w:rsidRPr="000753B5">
              <w:t xml:space="preserve"> </w:t>
            </w:r>
            <w:r w:rsidRPr="000753B5">
              <w:t>%</w:t>
            </w:r>
          </w:p>
        </w:tc>
      </w:tr>
      <w:tr w:rsidR="0076238C" w:rsidRPr="000753B5" w14:paraId="7F687C21" w14:textId="77777777" w:rsidTr="00C8597A">
        <w:tc>
          <w:tcPr>
            <w:tcW w:w="5400" w:type="dxa"/>
          </w:tcPr>
          <w:p w14:paraId="5A85B619" w14:textId="00FCB32B" w:rsidR="0076238C" w:rsidRPr="000753B5" w:rsidRDefault="0076238C" w:rsidP="003034CF">
            <w:pPr>
              <w:pStyle w:val="ProductList-OfferingBody"/>
              <w:jc w:val="center"/>
            </w:pPr>
            <w:r w:rsidRPr="000753B5">
              <w:t>&lt; 99 %</w:t>
            </w:r>
          </w:p>
        </w:tc>
        <w:tc>
          <w:tcPr>
            <w:tcW w:w="5400" w:type="dxa"/>
          </w:tcPr>
          <w:p w14:paraId="56A7D378" w14:textId="6870BA0F" w:rsidR="0076238C" w:rsidRPr="000753B5" w:rsidRDefault="0076238C" w:rsidP="003034CF">
            <w:pPr>
              <w:pStyle w:val="ProductList-OfferingBody"/>
              <w:jc w:val="center"/>
            </w:pPr>
            <w:r w:rsidRPr="000753B5">
              <w:t>50</w:t>
            </w:r>
            <w:r w:rsidR="00745D75" w:rsidRPr="000753B5">
              <w:t xml:space="preserve"> </w:t>
            </w:r>
            <w:r w:rsidRPr="000753B5">
              <w:t>%</w:t>
            </w:r>
          </w:p>
        </w:tc>
      </w:tr>
      <w:tr w:rsidR="0076238C" w:rsidRPr="000753B5" w14:paraId="33EA408C" w14:textId="77777777" w:rsidTr="00C8597A">
        <w:tc>
          <w:tcPr>
            <w:tcW w:w="5400" w:type="dxa"/>
          </w:tcPr>
          <w:p w14:paraId="2ABFE0B3" w14:textId="39D2272B" w:rsidR="0076238C" w:rsidRPr="000753B5" w:rsidRDefault="0076238C" w:rsidP="003034CF">
            <w:pPr>
              <w:pStyle w:val="ProductList-OfferingBody"/>
              <w:jc w:val="center"/>
            </w:pPr>
            <w:r w:rsidRPr="000753B5">
              <w:t>&lt; 95 %</w:t>
            </w:r>
          </w:p>
        </w:tc>
        <w:tc>
          <w:tcPr>
            <w:tcW w:w="5400" w:type="dxa"/>
          </w:tcPr>
          <w:p w14:paraId="1E1C04A0" w14:textId="479EC956" w:rsidR="0076238C" w:rsidRPr="000753B5" w:rsidRDefault="0076238C" w:rsidP="003034CF">
            <w:pPr>
              <w:pStyle w:val="ProductList-OfferingBody"/>
              <w:jc w:val="center"/>
            </w:pPr>
            <w:r w:rsidRPr="000753B5">
              <w:t>100</w:t>
            </w:r>
            <w:r w:rsidR="00745D75" w:rsidRPr="000753B5">
              <w:t xml:space="preserve"> </w:t>
            </w:r>
            <w:r w:rsidRPr="000753B5">
              <w:t>%</w:t>
            </w:r>
          </w:p>
        </w:tc>
      </w:tr>
    </w:tbl>
    <w:p w14:paraId="24D14B1B" w14:textId="2FCEBBC5" w:rsidR="0076238C" w:rsidRPr="000753B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0DD0F59" w14:textId="50C907E7" w:rsidR="00774CA1" w:rsidRPr="000753B5" w:rsidRDefault="00774CA1" w:rsidP="002024BF">
      <w:pPr>
        <w:pStyle w:val="ProductList-OfferingGroupHeading"/>
        <w:tabs>
          <w:tab w:val="clear" w:pos="360"/>
          <w:tab w:val="clear" w:pos="720"/>
          <w:tab w:val="clear" w:pos="1080"/>
        </w:tabs>
        <w:outlineLvl w:val="1"/>
        <w:rPr>
          <w:lang w:eastAsia="en-US" w:bidi="ar-SA"/>
        </w:rPr>
      </w:pPr>
      <w:bookmarkStart w:id="29" w:name="_Toc469153188"/>
      <w:r w:rsidRPr="000753B5">
        <w:rPr>
          <w:lang w:eastAsia="en-US" w:bidi="ar-SA"/>
        </w:rPr>
        <w:t>Office 365-Dienste</w:t>
      </w:r>
      <w:bookmarkEnd w:id="29"/>
    </w:p>
    <w:p w14:paraId="3BA27431" w14:textId="0D957E31" w:rsidR="00774CA1" w:rsidRPr="000753B5" w:rsidRDefault="0076238C" w:rsidP="002024BF">
      <w:pPr>
        <w:pStyle w:val="ProductList-Offering2Heading"/>
        <w:tabs>
          <w:tab w:val="clear" w:pos="360"/>
          <w:tab w:val="clear" w:pos="720"/>
          <w:tab w:val="clear" w:pos="1080"/>
        </w:tabs>
        <w:outlineLvl w:val="2"/>
        <w:rPr>
          <w:lang w:eastAsia="en-US" w:bidi="ar-SA"/>
        </w:rPr>
      </w:pPr>
      <w:bookmarkStart w:id="30" w:name="_Toc469153189"/>
      <w:r w:rsidRPr="000753B5">
        <w:rPr>
          <w:lang w:eastAsia="en-US" w:bidi="ar-SA"/>
        </w:rPr>
        <w:t>Duet Enterprise Online</w:t>
      </w:r>
      <w:bookmarkEnd w:id="30"/>
    </w:p>
    <w:p w14:paraId="190CEC04" w14:textId="2C515B75" w:rsidR="00457D2C" w:rsidRPr="000753B5" w:rsidRDefault="00457D2C" w:rsidP="00457D2C">
      <w:pPr>
        <w:pStyle w:val="ProductList-Body"/>
      </w:pPr>
      <w:r w:rsidRPr="000753B5">
        <w:rPr>
          <w:b/>
          <w:color w:val="00188F"/>
        </w:rPr>
        <w:t>Ausfallzeiten:</w:t>
      </w:r>
      <w:r w:rsidRPr="000753B5">
        <w:t xml:space="preserve"> Jeder Zeitraum, in dem die Nutzer keinen Lese- oder Schreibzugriff auf einen Teil einer SharePoint Online-Websitesammlung haben, für den sie die erforderlichen Berechtigungen besitzen.</w:t>
      </w:r>
    </w:p>
    <w:p w14:paraId="30B44F63" w14:textId="77777777" w:rsidR="00457D2C" w:rsidRPr="000753B5" w:rsidRDefault="00457D2C" w:rsidP="00457D2C">
      <w:pPr>
        <w:pStyle w:val="ProductList-Body"/>
      </w:pPr>
    </w:p>
    <w:p w14:paraId="243E6003" w14:textId="482E5C4A" w:rsidR="00457D2C" w:rsidRPr="000753B5" w:rsidRDefault="00457D2C" w:rsidP="00457D2C">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7F60FC9" w14:textId="77777777" w:rsidR="00457D2C" w:rsidRPr="000753B5" w:rsidRDefault="00457D2C" w:rsidP="00457D2C">
      <w:pPr>
        <w:pStyle w:val="ProductList-Body"/>
      </w:pPr>
    </w:p>
    <w:p w14:paraId="05C84A72" w14:textId="7F155720" w:rsidR="00457D2C" w:rsidRPr="000753B5" w:rsidRDefault="00B04BB6"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0753B5" w:rsidRDefault="00457D2C" w:rsidP="00457D2C">
      <w:pPr>
        <w:pStyle w:val="ProductList-Body"/>
      </w:pPr>
      <w:r w:rsidRPr="000753B5">
        <w:lastRenderedPageBreak/>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0753B5" w:rsidRDefault="00457D2C" w:rsidP="00457D2C">
      <w:pPr>
        <w:pStyle w:val="ProductList-Body"/>
      </w:pPr>
    </w:p>
    <w:p w14:paraId="7EBB7C89" w14:textId="5D64AE6F" w:rsidR="00457D2C" w:rsidRPr="000753B5" w:rsidRDefault="00457D2C" w:rsidP="00457D2C">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753B5" w14:paraId="70C325E1" w14:textId="77777777" w:rsidTr="00C8597A">
        <w:trPr>
          <w:tblHeader/>
        </w:trPr>
        <w:tc>
          <w:tcPr>
            <w:tcW w:w="5400" w:type="dxa"/>
            <w:shd w:val="clear" w:color="auto" w:fill="0072C6"/>
          </w:tcPr>
          <w:p w14:paraId="79A58AAD" w14:textId="77777777" w:rsidR="00457D2C" w:rsidRPr="000753B5" w:rsidRDefault="00457D2C"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C6193D" w14:textId="77777777" w:rsidR="00457D2C" w:rsidRPr="000753B5" w:rsidRDefault="00457D2C" w:rsidP="003034CF">
            <w:pPr>
              <w:pStyle w:val="ProductList-OfferingBody"/>
              <w:jc w:val="center"/>
              <w:rPr>
                <w:color w:val="FFFFFF" w:themeColor="background1"/>
              </w:rPr>
            </w:pPr>
            <w:r w:rsidRPr="000753B5">
              <w:rPr>
                <w:color w:val="FFFFFF" w:themeColor="background1"/>
              </w:rPr>
              <w:t>Dienstgutschrift</w:t>
            </w:r>
          </w:p>
        </w:tc>
      </w:tr>
      <w:tr w:rsidR="00457D2C" w:rsidRPr="000753B5" w14:paraId="58F94D70" w14:textId="77777777" w:rsidTr="00C8597A">
        <w:tc>
          <w:tcPr>
            <w:tcW w:w="5400" w:type="dxa"/>
          </w:tcPr>
          <w:p w14:paraId="09911816" w14:textId="6F60CB41" w:rsidR="00457D2C" w:rsidRPr="000753B5" w:rsidRDefault="00457D2C" w:rsidP="003034CF">
            <w:pPr>
              <w:pStyle w:val="ProductList-OfferingBody"/>
              <w:jc w:val="center"/>
            </w:pPr>
            <w:r w:rsidRPr="000753B5">
              <w:t>&lt; 99,9 %</w:t>
            </w:r>
          </w:p>
        </w:tc>
        <w:tc>
          <w:tcPr>
            <w:tcW w:w="5400" w:type="dxa"/>
          </w:tcPr>
          <w:p w14:paraId="1E55B479" w14:textId="319EB3B2" w:rsidR="00457D2C" w:rsidRPr="000753B5" w:rsidRDefault="00457D2C" w:rsidP="003034CF">
            <w:pPr>
              <w:pStyle w:val="ProductList-OfferingBody"/>
              <w:jc w:val="center"/>
            </w:pPr>
            <w:r w:rsidRPr="000753B5">
              <w:t>25</w:t>
            </w:r>
            <w:r w:rsidR="00745D75" w:rsidRPr="000753B5">
              <w:t xml:space="preserve"> </w:t>
            </w:r>
            <w:r w:rsidRPr="000753B5">
              <w:t>%</w:t>
            </w:r>
          </w:p>
        </w:tc>
      </w:tr>
      <w:tr w:rsidR="00457D2C" w:rsidRPr="000753B5" w14:paraId="42FEB8E8" w14:textId="77777777" w:rsidTr="00C8597A">
        <w:tc>
          <w:tcPr>
            <w:tcW w:w="5400" w:type="dxa"/>
          </w:tcPr>
          <w:p w14:paraId="6F1CA677" w14:textId="6F627B9D" w:rsidR="00457D2C" w:rsidRPr="000753B5" w:rsidRDefault="00457D2C" w:rsidP="003034CF">
            <w:pPr>
              <w:pStyle w:val="ProductList-OfferingBody"/>
              <w:jc w:val="center"/>
            </w:pPr>
            <w:r w:rsidRPr="000753B5">
              <w:t>&lt; 99 %</w:t>
            </w:r>
          </w:p>
        </w:tc>
        <w:tc>
          <w:tcPr>
            <w:tcW w:w="5400" w:type="dxa"/>
          </w:tcPr>
          <w:p w14:paraId="392B08D5" w14:textId="30608A22" w:rsidR="00457D2C" w:rsidRPr="000753B5" w:rsidRDefault="00457D2C" w:rsidP="003034CF">
            <w:pPr>
              <w:pStyle w:val="ProductList-OfferingBody"/>
              <w:jc w:val="center"/>
            </w:pPr>
            <w:r w:rsidRPr="000753B5">
              <w:t>50</w:t>
            </w:r>
            <w:r w:rsidR="00745D75" w:rsidRPr="000753B5">
              <w:t xml:space="preserve"> </w:t>
            </w:r>
            <w:r w:rsidRPr="000753B5">
              <w:t>%</w:t>
            </w:r>
          </w:p>
        </w:tc>
      </w:tr>
      <w:tr w:rsidR="00457D2C" w:rsidRPr="000753B5" w14:paraId="04233D54" w14:textId="77777777" w:rsidTr="00C8597A">
        <w:tc>
          <w:tcPr>
            <w:tcW w:w="5400" w:type="dxa"/>
          </w:tcPr>
          <w:p w14:paraId="41087AD7" w14:textId="77777777" w:rsidR="00457D2C" w:rsidRPr="000753B5" w:rsidRDefault="00457D2C" w:rsidP="003034CF">
            <w:pPr>
              <w:pStyle w:val="ProductList-OfferingBody"/>
              <w:jc w:val="center"/>
            </w:pPr>
            <w:r w:rsidRPr="000753B5">
              <w:t>&lt; 95 %</w:t>
            </w:r>
          </w:p>
        </w:tc>
        <w:tc>
          <w:tcPr>
            <w:tcW w:w="5400" w:type="dxa"/>
          </w:tcPr>
          <w:p w14:paraId="7D5D6CC8" w14:textId="02A0055C" w:rsidR="00457D2C" w:rsidRPr="000753B5" w:rsidRDefault="00457D2C" w:rsidP="003034CF">
            <w:pPr>
              <w:pStyle w:val="ProductList-OfferingBody"/>
              <w:jc w:val="center"/>
            </w:pPr>
            <w:r w:rsidRPr="000753B5">
              <w:t>100</w:t>
            </w:r>
            <w:r w:rsidR="00745D75" w:rsidRPr="000753B5">
              <w:t xml:space="preserve"> </w:t>
            </w:r>
            <w:r w:rsidRPr="000753B5">
              <w:t>%</w:t>
            </w:r>
          </w:p>
        </w:tc>
      </w:tr>
    </w:tbl>
    <w:p w14:paraId="054A3300" w14:textId="4805DEBA" w:rsidR="00457D2C" w:rsidRPr="000753B5" w:rsidRDefault="00457D2C" w:rsidP="007A1DD7">
      <w:pPr>
        <w:pStyle w:val="ProductList-Body"/>
      </w:pPr>
    </w:p>
    <w:p w14:paraId="08E6E950" w14:textId="7A84D23B" w:rsidR="00457D2C" w:rsidRPr="000753B5" w:rsidRDefault="00457D2C" w:rsidP="00457D2C">
      <w:pPr>
        <w:pStyle w:val="ProductList-Body"/>
      </w:pPr>
      <w:r w:rsidRPr="000753B5">
        <w:rPr>
          <w:b/>
          <w:color w:val="00188F"/>
        </w:rPr>
        <w:t>Ausnahmen für Servicelevel:</w:t>
      </w:r>
      <w:r w:rsidRPr="000753B5">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0753B5" w:rsidRDefault="00457D2C" w:rsidP="00457D2C">
      <w:pPr>
        <w:pStyle w:val="ProductList-Body"/>
      </w:pPr>
    </w:p>
    <w:p w14:paraId="0A933C0E" w14:textId="522FD490" w:rsidR="00457D2C" w:rsidRPr="000753B5" w:rsidRDefault="00457D2C" w:rsidP="00457D2C">
      <w:pPr>
        <w:pStyle w:val="ProductList-Body"/>
      </w:pPr>
      <w:r w:rsidRPr="000753B5">
        <w:rPr>
          <w:b/>
          <w:color w:val="00188F"/>
        </w:rPr>
        <w:t>Zusätzliche Bestimmungen:</w:t>
      </w:r>
      <w:r w:rsidRPr="000753B5">
        <w:t xml:space="preserve">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3F585F51" w14:textId="17B09B35" w:rsidR="00045C64" w:rsidRPr="000753B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E46691" w14:textId="63634FA2" w:rsidR="00D1684A" w:rsidRPr="000753B5" w:rsidRDefault="00457D2C" w:rsidP="00D1684A">
      <w:pPr>
        <w:pStyle w:val="ProductList-Offering2Heading"/>
        <w:rPr>
          <w:lang w:eastAsia="en-US" w:bidi="ar-SA"/>
        </w:rPr>
      </w:pPr>
      <w:bookmarkStart w:id="31" w:name="_Toc469153190"/>
      <w:r w:rsidRPr="000753B5">
        <w:rPr>
          <w:lang w:eastAsia="en-US" w:bidi="ar-SA"/>
        </w:rPr>
        <w:t>Exchange Online</w:t>
      </w:r>
      <w:bookmarkEnd w:id="31"/>
    </w:p>
    <w:p w14:paraId="37204401" w14:textId="5DE95448" w:rsidR="008C5EDB" w:rsidRPr="000753B5" w:rsidRDefault="008C5EDB" w:rsidP="008C5EDB">
      <w:pPr>
        <w:pStyle w:val="ProductList-Body"/>
      </w:pPr>
      <w:r w:rsidRPr="000753B5">
        <w:rPr>
          <w:b/>
          <w:color w:val="00188F"/>
        </w:rPr>
        <w:t>Ausfallzeiten:</w:t>
      </w:r>
      <w:r w:rsidRPr="000753B5">
        <w:t xml:space="preserve"> Jeder Zeitraum, in dem Benutzer nicht in der Lage sind, E-Mails mit Outlook Web Access zu senden oder zu empfangen</w:t>
      </w:r>
      <w:r w:rsidR="0025620F">
        <w:t>. Für diesen Service ist keine planmäßige Downtime vorgesehen.</w:t>
      </w:r>
    </w:p>
    <w:p w14:paraId="6BDDB5D9" w14:textId="77777777" w:rsidR="008C5EDB" w:rsidRPr="000753B5" w:rsidRDefault="008C5EDB" w:rsidP="008C5EDB">
      <w:pPr>
        <w:pStyle w:val="ProductList-Body"/>
      </w:pPr>
    </w:p>
    <w:p w14:paraId="33963DB8" w14:textId="14F47F9D"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25CA874C" w14:textId="77777777" w:rsidR="008C5EDB" w:rsidRPr="000753B5" w:rsidRDefault="008C5EDB" w:rsidP="008C5EDB">
      <w:pPr>
        <w:pStyle w:val="ProductList-Body"/>
      </w:pPr>
    </w:p>
    <w:p w14:paraId="65B54513" w14:textId="54760F76" w:rsidR="008C5EDB" w:rsidRPr="000753B5" w:rsidRDefault="00B04BB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0753B5" w:rsidRDefault="008C5EDB" w:rsidP="008C5EDB">
      <w:pPr>
        <w:pStyle w:val="ProductList-Body"/>
      </w:pPr>
    </w:p>
    <w:p w14:paraId="79B064B8" w14:textId="14ECA2F7"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78C70E5C" w14:textId="77777777" w:rsidTr="00C8597A">
        <w:trPr>
          <w:tblHeader/>
        </w:trPr>
        <w:tc>
          <w:tcPr>
            <w:tcW w:w="5400" w:type="dxa"/>
            <w:shd w:val="clear" w:color="auto" w:fill="0072C6"/>
          </w:tcPr>
          <w:p w14:paraId="7F14DE0D"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9798A0"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0D8E35A8" w14:textId="77777777" w:rsidTr="00C8597A">
        <w:tc>
          <w:tcPr>
            <w:tcW w:w="5400" w:type="dxa"/>
          </w:tcPr>
          <w:p w14:paraId="077ED045" w14:textId="1ECDA385" w:rsidR="008C5EDB" w:rsidRPr="000753B5" w:rsidRDefault="008C5EDB" w:rsidP="003034CF">
            <w:pPr>
              <w:pStyle w:val="ProductList-OfferingBody"/>
              <w:jc w:val="center"/>
            </w:pPr>
            <w:r w:rsidRPr="000753B5">
              <w:t>&lt; 99,9 %</w:t>
            </w:r>
          </w:p>
        </w:tc>
        <w:tc>
          <w:tcPr>
            <w:tcW w:w="5400" w:type="dxa"/>
          </w:tcPr>
          <w:p w14:paraId="27088976" w14:textId="4FFA4714"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2C28970C" w14:textId="77777777" w:rsidTr="00C8597A">
        <w:tc>
          <w:tcPr>
            <w:tcW w:w="5400" w:type="dxa"/>
          </w:tcPr>
          <w:p w14:paraId="23AD33F1" w14:textId="5206F138" w:rsidR="008C5EDB" w:rsidRPr="000753B5" w:rsidRDefault="008C5EDB" w:rsidP="003034CF">
            <w:pPr>
              <w:pStyle w:val="ProductList-OfferingBody"/>
              <w:jc w:val="center"/>
            </w:pPr>
            <w:r w:rsidRPr="000753B5">
              <w:t>&lt; 99 %</w:t>
            </w:r>
          </w:p>
        </w:tc>
        <w:tc>
          <w:tcPr>
            <w:tcW w:w="5400" w:type="dxa"/>
          </w:tcPr>
          <w:p w14:paraId="46AE6A16" w14:textId="4F85ADFF"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3DFBD57" w14:textId="77777777" w:rsidTr="00C8597A">
        <w:tc>
          <w:tcPr>
            <w:tcW w:w="5400" w:type="dxa"/>
          </w:tcPr>
          <w:p w14:paraId="2C378505" w14:textId="77777777" w:rsidR="008C5EDB" w:rsidRPr="000753B5" w:rsidRDefault="008C5EDB" w:rsidP="003034CF">
            <w:pPr>
              <w:pStyle w:val="ProductList-OfferingBody"/>
              <w:jc w:val="center"/>
            </w:pPr>
            <w:r w:rsidRPr="000753B5">
              <w:t>&lt; 95 %</w:t>
            </w:r>
          </w:p>
        </w:tc>
        <w:tc>
          <w:tcPr>
            <w:tcW w:w="5400" w:type="dxa"/>
          </w:tcPr>
          <w:p w14:paraId="68F6EC9A" w14:textId="5670F769"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7051726" w14:textId="77777777" w:rsidR="00FF7F64" w:rsidRPr="000753B5" w:rsidRDefault="00FF7F64" w:rsidP="002024BF">
      <w:pPr>
        <w:pStyle w:val="ProductList-Body"/>
        <w:tabs>
          <w:tab w:val="clear" w:pos="360"/>
          <w:tab w:val="clear" w:pos="720"/>
          <w:tab w:val="clear" w:pos="1080"/>
        </w:tabs>
      </w:pPr>
    </w:p>
    <w:p w14:paraId="73F2E598" w14:textId="5534959E" w:rsidR="00457D2C" w:rsidRPr="000753B5" w:rsidRDefault="008C5EDB" w:rsidP="002024BF">
      <w:pPr>
        <w:pStyle w:val="ProductList-Body"/>
        <w:tabs>
          <w:tab w:val="clear" w:pos="360"/>
          <w:tab w:val="clear" w:pos="720"/>
          <w:tab w:val="clear" w:pos="1080"/>
        </w:tabs>
      </w:pPr>
      <w:r w:rsidRPr="000753B5">
        <w:rPr>
          <w:b/>
          <w:color w:val="00188F"/>
        </w:rPr>
        <w:t>Zusätzliche Bestimmungen:</w:t>
      </w:r>
      <w:r w:rsidRPr="000753B5">
        <w:t xml:space="preserve"> Siehe Anhang 1 – Servicelevel-Verpflichtung für Virenerkennung und -blockierung, Wirksamkeit gegen Spams oder Falsch positiv.</w:t>
      </w:r>
    </w:p>
    <w:p w14:paraId="67A60449" w14:textId="251E8754" w:rsidR="00045C64" w:rsidRPr="000753B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4A7A089" w14:textId="0BD27785" w:rsidR="008C5EDB" w:rsidRPr="000753B5" w:rsidRDefault="008C5EDB" w:rsidP="008C5EDB">
      <w:pPr>
        <w:pStyle w:val="ProductList-Offering2Heading"/>
        <w:rPr>
          <w:lang w:eastAsia="en-US" w:bidi="ar-SA"/>
        </w:rPr>
      </w:pPr>
      <w:bookmarkStart w:id="32" w:name="_Toc469153191"/>
      <w:r w:rsidRPr="000753B5">
        <w:rPr>
          <w:lang w:eastAsia="en-US" w:bidi="ar-SA"/>
        </w:rPr>
        <w:t>Exchange Online-Archivierung</w:t>
      </w:r>
      <w:bookmarkEnd w:id="32"/>
    </w:p>
    <w:p w14:paraId="4DC67B77" w14:textId="7D206591" w:rsidR="008C5EDB" w:rsidRPr="000753B5" w:rsidRDefault="008C5EDB" w:rsidP="008C5EDB">
      <w:pPr>
        <w:pStyle w:val="ProductList-Body"/>
      </w:pPr>
      <w:r w:rsidRPr="000753B5">
        <w:rPr>
          <w:b/>
          <w:color w:val="00188F"/>
        </w:rPr>
        <w:t>Ausfallzeiten:</w:t>
      </w:r>
      <w:r w:rsidRPr="000753B5">
        <w:t xml:space="preserve"> Jeder Zeitraum, in dem Benutzer nicht auf in ihrem Archiv gespeicherte E-Mail-Nachrichten zugreifen können</w:t>
      </w:r>
      <w:r w:rsidR="0025620F">
        <w:t>. Für diesen Service ist keine planmäßige Downtime vorgesehen.</w:t>
      </w:r>
    </w:p>
    <w:p w14:paraId="527B59F3" w14:textId="77777777" w:rsidR="008C5EDB" w:rsidRPr="000753B5" w:rsidRDefault="008C5EDB" w:rsidP="008C5EDB">
      <w:pPr>
        <w:pStyle w:val="ProductList-Body"/>
      </w:pPr>
    </w:p>
    <w:p w14:paraId="61369152" w14:textId="474BA6D2"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571F306" w14:textId="77777777" w:rsidR="008C5EDB" w:rsidRPr="000753B5" w:rsidRDefault="008C5EDB" w:rsidP="008C5EDB">
      <w:pPr>
        <w:pStyle w:val="ProductList-Body"/>
      </w:pPr>
    </w:p>
    <w:p w14:paraId="7F84E6CC" w14:textId="2FBEDBBE" w:rsidR="008C5EDB" w:rsidRPr="000753B5" w:rsidRDefault="00B04BB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0753B5" w:rsidRDefault="008C5EDB" w:rsidP="008C5EDB">
      <w:pPr>
        <w:pStyle w:val="ProductList-Body"/>
      </w:pPr>
    </w:p>
    <w:p w14:paraId="3C328F82" w14:textId="29AE3536"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A430552" w14:textId="77777777" w:rsidTr="00C8597A">
        <w:trPr>
          <w:tblHeader/>
        </w:trPr>
        <w:tc>
          <w:tcPr>
            <w:tcW w:w="5400" w:type="dxa"/>
            <w:shd w:val="clear" w:color="auto" w:fill="0072C6"/>
          </w:tcPr>
          <w:p w14:paraId="7AB84C1C"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B4CBED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10345B0" w14:textId="77777777" w:rsidTr="00C8597A">
        <w:tc>
          <w:tcPr>
            <w:tcW w:w="5400" w:type="dxa"/>
          </w:tcPr>
          <w:p w14:paraId="182FD6E2" w14:textId="21EC2136" w:rsidR="008C5EDB" w:rsidRPr="000753B5" w:rsidRDefault="008C5EDB" w:rsidP="003034CF">
            <w:pPr>
              <w:pStyle w:val="ProductList-OfferingBody"/>
              <w:jc w:val="center"/>
            </w:pPr>
            <w:r w:rsidRPr="000753B5">
              <w:t>&lt; 99,9 %</w:t>
            </w:r>
          </w:p>
        </w:tc>
        <w:tc>
          <w:tcPr>
            <w:tcW w:w="5400" w:type="dxa"/>
          </w:tcPr>
          <w:p w14:paraId="7E536980" w14:textId="46D066F0"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593FE832" w14:textId="77777777" w:rsidTr="00C8597A">
        <w:tc>
          <w:tcPr>
            <w:tcW w:w="5400" w:type="dxa"/>
          </w:tcPr>
          <w:p w14:paraId="55956A3F" w14:textId="7AC2D0B5" w:rsidR="008C5EDB" w:rsidRPr="000753B5" w:rsidRDefault="008C5EDB" w:rsidP="003034CF">
            <w:pPr>
              <w:pStyle w:val="ProductList-OfferingBody"/>
              <w:jc w:val="center"/>
            </w:pPr>
            <w:r w:rsidRPr="000753B5">
              <w:t>&lt; 99 %</w:t>
            </w:r>
          </w:p>
        </w:tc>
        <w:tc>
          <w:tcPr>
            <w:tcW w:w="5400" w:type="dxa"/>
          </w:tcPr>
          <w:p w14:paraId="6019CFA5" w14:textId="4409DF54"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5D8417F0" w14:textId="77777777" w:rsidTr="00C8597A">
        <w:tc>
          <w:tcPr>
            <w:tcW w:w="5400" w:type="dxa"/>
          </w:tcPr>
          <w:p w14:paraId="03BBBEA7" w14:textId="77777777" w:rsidR="008C5EDB" w:rsidRPr="000753B5" w:rsidRDefault="008C5EDB" w:rsidP="003034CF">
            <w:pPr>
              <w:pStyle w:val="ProductList-OfferingBody"/>
              <w:jc w:val="center"/>
            </w:pPr>
            <w:r w:rsidRPr="000753B5">
              <w:lastRenderedPageBreak/>
              <w:t>&lt; 95 %</w:t>
            </w:r>
          </w:p>
        </w:tc>
        <w:tc>
          <w:tcPr>
            <w:tcW w:w="5400" w:type="dxa"/>
          </w:tcPr>
          <w:p w14:paraId="548DC324" w14:textId="49C960B2"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F97468D" w14:textId="77777777" w:rsidR="008C5EDB" w:rsidRPr="000753B5" w:rsidRDefault="008C5EDB" w:rsidP="008C5EDB">
      <w:pPr>
        <w:pStyle w:val="ProductList-Body"/>
        <w:tabs>
          <w:tab w:val="clear" w:pos="360"/>
          <w:tab w:val="clear" w:pos="720"/>
          <w:tab w:val="clear" w:pos="1080"/>
        </w:tabs>
      </w:pPr>
    </w:p>
    <w:p w14:paraId="597A6C6F" w14:textId="1B3C2B91"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489EB6AA" w14:textId="1FA13A7E" w:rsidR="008C5EDB" w:rsidRPr="000753B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2BB32" w14:textId="123C632E" w:rsidR="008C5EDB" w:rsidRPr="000753B5" w:rsidRDefault="008C5EDB" w:rsidP="008C5EDB">
      <w:pPr>
        <w:pStyle w:val="ProductList-Offering2Heading"/>
        <w:rPr>
          <w:lang w:eastAsia="en-US" w:bidi="ar-SA"/>
        </w:rPr>
      </w:pPr>
      <w:bookmarkStart w:id="33" w:name="_Toc469153192"/>
      <w:r w:rsidRPr="000753B5">
        <w:rPr>
          <w:lang w:eastAsia="en-US" w:bidi="ar-SA"/>
        </w:rPr>
        <w:t>Exchange Online Protection</w:t>
      </w:r>
      <w:bookmarkEnd w:id="33"/>
    </w:p>
    <w:p w14:paraId="5F043877" w14:textId="02D4C892" w:rsidR="008C5EDB" w:rsidRPr="000753B5" w:rsidRDefault="008C5EDB" w:rsidP="008C5EDB">
      <w:pPr>
        <w:pStyle w:val="ProductList-Body"/>
      </w:pPr>
      <w:r w:rsidRPr="000753B5">
        <w:rPr>
          <w:b/>
          <w:color w:val="00188F"/>
        </w:rPr>
        <w:t>Ausfallzeiten:</w:t>
      </w:r>
      <w:r w:rsidRPr="000753B5">
        <w:t xml:space="preserve"> Jeder Zeitraum, in dem das Netzwerk keine E-Mails empfangen und verarbeiten kann</w:t>
      </w:r>
      <w:r w:rsidR="0025620F">
        <w:t>. Für diesen Service ist keine planmäßige Downtime vorgesehen.</w:t>
      </w:r>
    </w:p>
    <w:p w14:paraId="3FF71C20" w14:textId="77777777" w:rsidR="008C5EDB" w:rsidRPr="000753B5" w:rsidRDefault="008C5EDB" w:rsidP="008C5EDB">
      <w:pPr>
        <w:pStyle w:val="ProductList-Body"/>
      </w:pPr>
    </w:p>
    <w:p w14:paraId="05FECAE0" w14:textId="76557DCB"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B99F49" w14:textId="77777777" w:rsidR="008C5EDB" w:rsidRPr="000753B5" w:rsidRDefault="008C5EDB" w:rsidP="008C5EDB">
      <w:pPr>
        <w:pStyle w:val="ProductList-Body"/>
      </w:pPr>
    </w:p>
    <w:p w14:paraId="5E2077ED" w14:textId="016FED02" w:rsidR="008C5EDB" w:rsidRPr="000753B5" w:rsidRDefault="00B04BB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0753B5" w:rsidRDefault="008C5EDB" w:rsidP="008C5EDB">
      <w:pPr>
        <w:pStyle w:val="ProductList-Body"/>
      </w:pPr>
    </w:p>
    <w:p w14:paraId="3ED24468" w14:textId="3333D5B1" w:rsidR="008C5EDB" w:rsidRPr="000753B5" w:rsidRDefault="008C5EDB" w:rsidP="00A254C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0F78EA0F" w14:textId="77777777" w:rsidTr="00C8597A">
        <w:trPr>
          <w:tblHeader/>
        </w:trPr>
        <w:tc>
          <w:tcPr>
            <w:tcW w:w="5400" w:type="dxa"/>
            <w:shd w:val="clear" w:color="auto" w:fill="0072C6"/>
          </w:tcPr>
          <w:p w14:paraId="23971F47"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797A3E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A9DF485" w14:textId="77777777" w:rsidTr="00C8597A">
        <w:tc>
          <w:tcPr>
            <w:tcW w:w="5400" w:type="dxa"/>
          </w:tcPr>
          <w:p w14:paraId="2CB7FA06" w14:textId="6D5AB9F1" w:rsidR="008C5EDB" w:rsidRPr="000753B5" w:rsidRDefault="008C5EDB" w:rsidP="003034CF">
            <w:pPr>
              <w:pStyle w:val="ProductList-OfferingBody"/>
              <w:jc w:val="center"/>
            </w:pPr>
            <w:r w:rsidRPr="000753B5">
              <w:t>&lt; 99,9 %</w:t>
            </w:r>
          </w:p>
        </w:tc>
        <w:tc>
          <w:tcPr>
            <w:tcW w:w="5400" w:type="dxa"/>
          </w:tcPr>
          <w:p w14:paraId="28FF70FA" w14:textId="4D8F7BEF"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CC7860E" w14:textId="77777777" w:rsidTr="00C8597A">
        <w:tc>
          <w:tcPr>
            <w:tcW w:w="5400" w:type="dxa"/>
          </w:tcPr>
          <w:p w14:paraId="48BA7A04" w14:textId="4C9C4411" w:rsidR="008C5EDB" w:rsidRPr="000753B5" w:rsidRDefault="008C5EDB" w:rsidP="003034CF">
            <w:pPr>
              <w:pStyle w:val="ProductList-OfferingBody"/>
              <w:jc w:val="center"/>
            </w:pPr>
            <w:r w:rsidRPr="000753B5">
              <w:t>&lt; 99 %</w:t>
            </w:r>
          </w:p>
        </w:tc>
        <w:tc>
          <w:tcPr>
            <w:tcW w:w="5400" w:type="dxa"/>
          </w:tcPr>
          <w:p w14:paraId="34E7D447" w14:textId="14924F8D"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1675CFBB" w14:textId="77777777" w:rsidTr="00C8597A">
        <w:tc>
          <w:tcPr>
            <w:tcW w:w="5400" w:type="dxa"/>
          </w:tcPr>
          <w:p w14:paraId="4D6E8DE5" w14:textId="77777777" w:rsidR="008C5EDB" w:rsidRPr="000753B5" w:rsidRDefault="008C5EDB" w:rsidP="003034CF">
            <w:pPr>
              <w:pStyle w:val="ProductList-OfferingBody"/>
              <w:jc w:val="center"/>
            </w:pPr>
            <w:r w:rsidRPr="000753B5">
              <w:t>&lt; 95 %</w:t>
            </w:r>
          </w:p>
        </w:tc>
        <w:tc>
          <w:tcPr>
            <w:tcW w:w="5400" w:type="dxa"/>
          </w:tcPr>
          <w:p w14:paraId="2546569F" w14:textId="4C0291E3" w:rsidR="008C5EDB" w:rsidRPr="000753B5" w:rsidRDefault="008C5EDB" w:rsidP="003034CF">
            <w:pPr>
              <w:pStyle w:val="ProductList-OfferingBody"/>
              <w:jc w:val="center"/>
            </w:pPr>
            <w:r w:rsidRPr="000753B5">
              <w:t>100</w:t>
            </w:r>
            <w:r w:rsidR="00745D75" w:rsidRPr="000753B5">
              <w:t xml:space="preserve"> </w:t>
            </w:r>
            <w:r w:rsidRPr="000753B5">
              <w:t>%</w:t>
            </w:r>
          </w:p>
        </w:tc>
      </w:tr>
    </w:tbl>
    <w:p w14:paraId="40AEF4BA" w14:textId="77777777" w:rsidR="008C5EDB" w:rsidRPr="000753B5" w:rsidRDefault="008C5EDB" w:rsidP="008C5EDB">
      <w:pPr>
        <w:pStyle w:val="ProductList-Body"/>
        <w:tabs>
          <w:tab w:val="clear" w:pos="360"/>
          <w:tab w:val="clear" w:pos="720"/>
          <w:tab w:val="clear" w:pos="1080"/>
        </w:tabs>
      </w:pPr>
    </w:p>
    <w:p w14:paraId="12EF5B77" w14:textId="6699B18D"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39F9D7A3" w14:textId="77777777" w:rsidR="008C5EDB" w:rsidRPr="000753B5" w:rsidRDefault="008C5EDB" w:rsidP="008C5EDB">
      <w:pPr>
        <w:pStyle w:val="ProductList-Body"/>
      </w:pPr>
    </w:p>
    <w:p w14:paraId="40D25923" w14:textId="313D6EA7" w:rsidR="008C5EDB" w:rsidRPr="000753B5" w:rsidRDefault="008C5EDB" w:rsidP="008C5EDB">
      <w:pPr>
        <w:pStyle w:val="ProductList-Body"/>
      </w:pPr>
      <w:r w:rsidRPr="000753B5">
        <w:rPr>
          <w:b/>
          <w:color w:val="00188F"/>
        </w:rPr>
        <w:t>Zusätzliche Bestimmungen:</w:t>
      </w:r>
      <w:r w:rsidRPr="000753B5">
        <w:t xml:space="preserve"> Siehe (i) Anhang 1 – Servicelevel-Verpflichtung für Virenerkennung und -blockierung, Wirksamkeit gegen Spams oder Falsch positiv und (ii) Servicelevel-Verpflichtung für Betriebszeit und E-Mail-Zustellung.</w:t>
      </w:r>
    </w:p>
    <w:p w14:paraId="03949A2F" w14:textId="4E3A98B1" w:rsidR="008C5EDB" w:rsidRPr="000753B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7A20604" w14:textId="77777777" w:rsidR="006B7870" w:rsidRPr="00E82568" w:rsidRDefault="006B7870" w:rsidP="006B7870">
      <w:pPr>
        <w:pStyle w:val="ProductList-Offering2Heading"/>
        <w:outlineLvl w:val="2"/>
      </w:pPr>
      <w:bookmarkStart w:id="34" w:name="_Toc463094232"/>
      <w:bookmarkStart w:id="35" w:name="_Toc465333695"/>
      <w:bookmarkStart w:id="36" w:name="_Toc469153193"/>
      <w:r>
        <w:t>Microsoft-Teams</w:t>
      </w:r>
      <w:bookmarkEnd w:id="34"/>
      <w:bookmarkEnd w:id="35"/>
      <w:bookmarkEnd w:id="36"/>
    </w:p>
    <w:p w14:paraId="6DCD7622" w14:textId="77777777" w:rsidR="006B7870" w:rsidRPr="00E82568" w:rsidRDefault="006B7870" w:rsidP="006B7870">
      <w:pPr>
        <w:pStyle w:val="ProductList-Body"/>
      </w:pPr>
      <w:r>
        <w:rPr>
          <w:b/>
          <w:color w:val="00188F"/>
        </w:rPr>
        <w:t>Ausfallzeit</w:t>
      </w:r>
      <w:r w:rsidRPr="0067247D">
        <w:rPr>
          <w:b/>
          <w:bCs/>
        </w:rPr>
        <w:t>:</w:t>
      </w:r>
      <w:r>
        <w:t xml:space="preserve"> Jeder Zeitraum, in dem Endbenutzer keinen Lese- oder Schreibzugriff auf Chat-Unterhaltungen haben, für die sie die erforderlichen Berechtigungen besitzen</w:t>
      </w:r>
    </w:p>
    <w:p w14:paraId="7E39D668" w14:textId="77777777" w:rsidR="006B7870" w:rsidRPr="00E82568" w:rsidRDefault="006B7870" w:rsidP="006B7870">
      <w:pPr>
        <w:pStyle w:val="ProductList-Body"/>
      </w:pPr>
    </w:p>
    <w:p w14:paraId="0BE34EE4" w14:textId="77777777" w:rsidR="006B7870" w:rsidRPr="00E82568" w:rsidRDefault="006B7870" w:rsidP="006B7870">
      <w:pPr>
        <w:pStyle w:val="ProductList-Body"/>
      </w:pPr>
      <w:r>
        <w:rPr>
          <w:b/>
          <w:color w:val="00188F"/>
        </w:rPr>
        <w:t>Prozentsatz der Monatlichen Betriebszeit</w:t>
      </w:r>
      <w:r w:rsidRPr="0067247D">
        <w:rPr>
          <w:b/>
          <w:bCs/>
        </w:rPr>
        <w:t>:</w:t>
      </w:r>
      <w:r>
        <w:t xml:space="preserve"> Der Prozentsatz der Monatlichen Betriebszeit wird mithilfe der folgenden Formel berechnet:</w:t>
      </w:r>
    </w:p>
    <w:p w14:paraId="2A564517" w14:textId="77777777" w:rsidR="006B7870" w:rsidRPr="00E82568" w:rsidRDefault="006B7870" w:rsidP="006B7870">
      <w:pPr>
        <w:pStyle w:val="ProductList-Body"/>
      </w:pPr>
    </w:p>
    <w:p w14:paraId="4AA5490A" w14:textId="77777777" w:rsidR="006B7870" w:rsidRPr="00E82568" w:rsidRDefault="00B04BB6" w:rsidP="006B787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E82568" w:rsidRDefault="006B7870" w:rsidP="006B7870">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E82568" w:rsidRDefault="006B7870" w:rsidP="006B7870">
      <w:pPr>
        <w:pStyle w:val="ProductList-Body"/>
      </w:pPr>
    </w:p>
    <w:p w14:paraId="2D3CD709" w14:textId="77777777" w:rsidR="006B7870" w:rsidRPr="00E82568" w:rsidRDefault="006B7870" w:rsidP="006B7870">
      <w:pPr>
        <w:pStyle w:val="ProductList-Body"/>
      </w:pPr>
      <w:r>
        <w:rPr>
          <w:b/>
          <w:color w:val="00188F"/>
        </w:rPr>
        <w:t>Dienstgutschrift</w:t>
      </w:r>
      <w:r w:rsidRPr="0067247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9D0B2F" w14:paraId="3FDDD894" w14:textId="77777777" w:rsidTr="00427A17">
        <w:trPr>
          <w:tblHeader/>
        </w:trPr>
        <w:tc>
          <w:tcPr>
            <w:tcW w:w="5400" w:type="dxa"/>
            <w:shd w:val="clear" w:color="auto" w:fill="0072C6"/>
          </w:tcPr>
          <w:p w14:paraId="12123443" w14:textId="77777777" w:rsidR="006B7870" w:rsidRPr="001A0074" w:rsidRDefault="006B7870" w:rsidP="00427A1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F6BA676" w14:textId="77777777" w:rsidR="006B7870" w:rsidRPr="001A0074" w:rsidRDefault="006B7870" w:rsidP="00427A17">
            <w:pPr>
              <w:pStyle w:val="ProductList-OfferingBody"/>
              <w:jc w:val="center"/>
              <w:rPr>
                <w:color w:val="FFFFFF" w:themeColor="background1"/>
              </w:rPr>
            </w:pPr>
            <w:r>
              <w:rPr>
                <w:color w:val="FFFFFF" w:themeColor="background1"/>
              </w:rPr>
              <w:t>Dienstgutschrift</w:t>
            </w:r>
          </w:p>
        </w:tc>
      </w:tr>
      <w:tr w:rsidR="006B7870" w:rsidRPr="009D0B2F" w14:paraId="2AE2AA35" w14:textId="77777777" w:rsidTr="00427A17">
        <w:tc>
          <w:tcPr>
            <w:tcW w:w="5400" w:type="dxa"/>
          </w:tcPr>
          <w:p w14:paraId="3CCA8C31" w14:textId="77777777" w:rsidR="006B7870" w:rsidRPr="0076238C" w:rsidRDefault="006B7870" w:rsidP="00427A17">
            <w:pPr>
              <w:pStyle w:val="ProductList-OfferingBody"/>
              <w:jc w:val="center"/>
            </w:pPr>
            <w:r>
              <w:t>&lt; 99,9 %</w:t>
            </w:r>
          </w:p>
        </w:tc>
        <w:tc>
          <w:tcPr>
            <w:tcW w:w="5400" w:type="dxa"/>
          </w:tcPr>
          <w:p w14:paraId="41711941" w14:textId="77777777" w:rsidR="006B7870" w:rsidRPr="0076238C" w:rsidRDefault="006B7870" w:rsidP="00427A17">
            <w:pPr>
              <w:pStyle w:val="ProductList-OfferingBody"/>
              <w:jc w:val="center"/>
            </w:pPr>
            <w:r>
              <w:t>25 %</w:t>
            </w:r>
          </w:p>
        </w:tc>
      </w:tr>
      <w:tr w:rsidR="006B7870" w:rsidRPr="009D0B2F" w14:paraId="73FFD3C8" w14:textId="77777777" w:rsidTr="00427A17">
        <w:tc>
          <w:tcPr>
            <w:tcW w:w="5400" w:type="dxa"/>
          </w:tcPr>
          <w:p w14:paraId="54A873B1" w14:textId="77777777" w:rsidR="006B7870" w:rsidRPr="0076238C" w:rsidRDefault="006B7870" w:rsidP="00427A17">
            <w:pPr>
              <w:pStyle w:val="ProductList-OfferingBody"/>
              <w:jc w:val="center"/>
            </w:pPr>
            <w:r>
              <w:t>&lt; 99 %</w:t>
            </w:r>
          </w:p>
        </w:tc>
        <w:tc>
          <w:tcPr>
            <w:tcW w:w="5400" w:type="dxa"/>
          </w:tcPr>
          <w:p w14:paraId="5D6B2F3B" w14:textId="77777777" w:rsidR="006B7870" w:rsidRPr="0076238C" w:rsidRDefault="006B7870" w:rsidP="00427A17">
            <w:pPr>
              <w:pStyle w:val="ProductList-OfferingBody"/>
              <w:jc w:val="center"/>
            </w:pPr>
            <w:r>
              <w:t>50 %</w:t>
            </w:r>
          </w:p>
        </w:tc>
      </w:tr>
      <w:tr w:rsidR="006B7870" w:rsidRPr="009D0B2F" w14:paraId="23EC7AD0" w14:textId="77777777" w:rsidTr="00427A17">
        <w:tc>
          <w:tcPr>
            <w:tcW w:w="5400" w:type="dxa"/>
          </w:tcPr>
          <w:p w14:paraId="386C8855" w14:textId="77777777" w:rsidR="006B7870" w:rsidRPr="0076238C" w:rsidRDefault="006B7870" w:rsidP="00427A17">
            <w:pPr>
              <w:pStyle w:val="ProductList-OfferingBody"/>
              <w:jc w:val="center"/>
            </w:pPr>
            <w:r>
              <w:t>&lt; 95 %</w:t>
            </w:r>
          </w:p>
        </w:tc>
        <w:tc>
          <w:tcPr>
            <w:tcW w:w="5400" w:type="dxa"/>
          </w:tcPr>
          <w:p w14:paraId="36B6F547" w14:textId="77777777" w:rsidR="006B7870" w:rsidRPr="0076238C" w:rsidRDefault="006B7870" w:rsidP="00427A17">
            <w:pPr>
              <w:pStyle w:val="ProductList-OfferingBody"/>
              <w:jc w:val="center"/>
            </w:pPr>
            <w:r>
              <w:t>100 %</w:t>
            </w:r>
          </w:p>
        </w:tc>
      </w:tr>
    </w:tbl>
    <w:p w14:paraId="4230451F" w14:textId="77777777" w:rsidR="006B7870" w:rsidRPr="00E82568"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7870">
          <w:rPr>
            <w:rStyle w:val="Hyperlink"/>
            <w:sz w:val="16"/>
            <w:szCs w:val="16"/>
          </w:rPr>
          <w:t>Inhalt</w:t>
        </w:r>
      </w:hyperlink>
      <w:r w:rsidR="006B7870">
        <w:rPr>
          <w:sz w:val="16"/>
          <w:szCs w:val="16"/>
        </w:rPr>
        <w:t xml:space="preserve"> / </w:t>
      </w:r>
      <w:hyperlink w:anchor="Definitions" w:history="1">
        <w:r w:rsidR="006B7870">
          <w:rPr>
            <w:rStyle w:val="Hyperlink"/>
            <w:sz w:val="16"/>
            <w:szCs w:val="16"/>
          </w:rPr>
          <w:t>Definitionen</w:t>
        </w:r>
      </w:hyperlink>
    </w:p>
    <w:p w14:paraId="714B8A7F" w14:textId="77777777" w:rsidR="00E135AD" w:rsidRPr="0051699C" w:rsidRDefault="00E135AD" w:rsidP="00E135AD">
      <w:pPr>
        <w:pStyle w:val="ProductList-Offering2Heading"/>
        <w:outlineLvl w:val="2"/>
      </w:pPr>
      <w:bookmarkStart w:id="37" w:name="_Toc468346539"/>
      <w:bookmarkStart w:id="38" w:name="_Toc469153194"/>
      <w:r>
        <w:t>Microsoft MyAnalytics</w:t>
      </w:r>
      <w:bookmarkEnd w:id="37"/>
      <w:bookmarkEnd w:id="38"/>
    </w:p>
    <w:p w14:paraId="7A0D2BAF" w14:textId="77777777" w:rsidR="00E135AD" w:rsidRPr="0051699C" w:rsidRDefault="00E135AD" w:rsidP="00E135AD">
      <w:pPr>
        <w:pStyle w:val="ProductList-Body"/>
      </w:pPr>
      <w:r>
        <w:rPr>
          <w:b/>
          <w:color w:val="00188F"/>
        </w:rPr>
        <w:t>Ausfallzeit</w:t>
      </w:r>
      <w:r w:rsidRPr="00C22AD3">
        <w:rPr>
          <w:b/>
          <w:bCs/>
        </w:rPr>
        <w:t>:</w:t>
      </w:r>
      <w:r>
        <w:t xml:space="preserve"> </w:t>
      </w:r>
      <w:r>
        <w:rPr>
          <w:iCs/>
        </w:rPr>
        <w:t>Jeder Zeitraum, in dem Nutzer nicht auf das MyAnalytics-Dashboard zugreifen können</w:t>
      </w:r>
      <w:r>
        <w:rPr>
          <w:i/>
          <w:iCs/>
        </w:rPr>
        <w:t>.</w:t>
      </w:r>
    </w:p>
    <w:p w14:paraId="6651DB06" w14:textId="77777777" w:rsidR="00E135AD" w:rsidRPr="0051699C" w:rsidRDefault="00E135AD" w:rsidP="00E135AD">
      <w:pPr>
        <w:pStyle w:val="ProductList-Body"/>
      </w:pPr>
    </w:p>
    <w:p w14:paraId="6D4C5828" w14:textId="77777777" w:rsidR="00E135AD" w:rsidRPr="0051699C" w:rsidRDefault="00E135AD" w:rsidP="00E135AD">
      <w:pPr>
        <w:pStyle w:val="ProductList-Body"/>
      </w:pPr>
      <w:r>
        <w:rPr>
          <w:b/>
          <w:color w:val="00188F"/>
        </w:rPr>
        <w:t>Prozentsatz der Monatlichen Betriebszeit</w:t>
      </w:r>
      <w:r w:rsidRPr="00C22AD3">
        <w:rPr>
          <w:b/>
          <w:bCs/>
        </w:rPr>
        <w:t>:</w:t>
      </w:r>
      <w:r>
        <w:t xml:space="preserve"> Der Prozentsatz der Monatlichen Betriebszeit wird mithilfe der folgenden Formel berechnet:</w:t>
      </w:r>
    </w:p>
    <w:p w14:paraId="24DEF4B6" w14:textId="77777777" w:rsidR="00E135AD" w:rsidRPr="0051699C" w:rsidRDefault="00E135AD" w:rsidP="00E135AD">
      <w:pPr>
        <w:pStyle w:val="ProductList-Body"/>
      </w:pPr>
    </w:p>
    <w:p w14:paraId="185EBF77" w14:textId="77777777" w:rsidR="00E135AD" w:rsidRPr="0051699C" w:rsidRDefault="00B04BB6" w:rsidP="00E135A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51699C" w:rsidRDefault="00E135AD" w:rsidP="00E135AD">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51699C" w:rsidRDefault="00E135AD" w:rsidP="00E135AD">
      <w:pPr>
        <w:pStyle w:val="ProductList-Body"/>
      </w:pPr>
    </w:p>
    <w:p w14:paraId="122AAB39" w14:textId="77777777" w:rsidR="00E135AD" w:rsidRPr="0051699C" w:rsidRDefault="00E135AD" w:rsidP="00E135AD">
      <w:pPr>
        <w:pStyle w:val="ProductList-Body"/>
        <w:keepNext/>
      </w:pPr>
      <w:r>
        <w:rPr>
          <w:b/>
          <w:color w:val="00188F"/>
        </w:rPr>
        <w:t>Dienstgutschrift</w:t>
      </w:r>
      <w:r w:rsidRPr="00C1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9D0B2F" w14:paraId="3DB731E8" w14:textId="77777777" w:rsidTr="003C618A">
        <w:trPr>
          <w:tblHeader/>
        </w:trPr>
        <w:tc>
          <w:tcPr>
            <w:tcW w:w="5400" w:type="dxa"/>
            <w:shd w:val="clear" w:color="auto" w:fill="0072C6"/>
          </w:tcPr>
          <w:p w14:paraId="09F76295" w14:textId="77777777" w:rsidR="00E135AD" w:rsidRPr="001A0074" w:rsidRDefault="00E135AD" w:rsidP="003C618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28D9C6F" w14:textId="77777777" w:rsidR="00E135AD" w:rsidRPr="001A0074" w:rsidRDefault="00E135AD" w:rsidP="003C618A">
            <w:pPr>
              <w:pStyle w:val="ProductList-OfferingBody"/>
              <w:jc w:val="center"/>
              <w:rPr>
                <w:color w:val="FFFFFF" w:themeColor="background1"/>
              </w:rPr>
            </w:pPr>
            <w:r>
              <w:rPr>
                <w:color w:val="FFFFFF" w:themeColor="background1"/>
              </w:rPr>
              <w:t>Dienstgutschrift</w:t>
            </w:r>
          </w:p>
        </w:tc>
      </w:tr>
      <w:tr w:rsidR="00E135AD" w:rsidRPr="009D0B2F" w14:paraId="4FC6F8AC" w14:textId="77777777" w:rsidTr="003C618A">
        <w:tc>
          <w:tcPr>
            <w:tcW w:w="5400" w:type="dxa"/>
          </w:tcPr>
          <w:p w14:paraId="38025431" w14:textId="77777777" w:rsidR="00E135AD" w:rsidRPr="0076238C" w:rsidRDefault="00E135AD" w:rsidP="003C618A">
            <w:pPr>
              <w:pStyle w:val="ProductList-OfferingBody"/>
              <w:jc w:val="center"/>
            </w:pPr>
            <w:r>
              <w:t>&lt; 99,9 %</w:t>
            </w:r>
          </w:p>
        </w:tc>
        <w:tc>
          <w:tcPr>
            <w:tcW w:w="5400" w:type="dxa"/>
          </w:tcPr>
          <w:p w14:paraId="4C64BD82" w14:textId="77777777" w:rsidR="00E135AD" w:rsidRPr="0076238C" w:rsidRDefault="00E135AD" w:rsidP="003C618A">
            <w:pPr>
              <w:pStyle w:val="ProductList-OfferingBody"/>
              <w:jc w:val="center"/>
            </w:pPr>
            <w:r>
              <w:t>25 %</w:t>
            </w:r>
          </w:p>
        </w:tc>
      </w:tr>
      <w:tr w:rsidR="00E135AD" w:rsidRPr="009D0B2F" w14:paraId="2219EB56" w14:textId="77777777" w:rsidTr="003C618A">
        <w:tc>
          <w:tcPr>
            <w:tcW w:w="5400" w:type="dxa"/>
          </w:tcPr>
          <w:p w14:paraId="1F3EAD29" w14:textId="77777777" w:rsidR="00E135AD" w:rsidRPr="0076238C" w:rsidRDefault="00E135AD" w:rsidP="003C618A">
            <w:pPr>
              <w:pStyle w:val="ProductList-OfferingBody"/>
              <w:jc w:val="center"/>
            </w:pPr>
            <w:r>
              <w:t>&lt; 99 %</w:t>
            </w:r>
          </w:p>
        </w:tc>
        <w:tc>
          <w:tcPr>
            <w:tcW w:w="5400" w:type="dxa"/>
          </w:tcPr>
          <w:p w14:paraId="4285CD18" w14:textId="77777777" w:rsidR="00E135AD" w:rsidRPr="0076238C" w:rsidRDefault="00E135AD" w:rsidP="003C618A">
            <w:pPr>
              <w:pStyle w:val="ProductList-OfferingBody"/>
              <w:jc w:val="center"/>
            </w:pPr>
            <w:r>
              <w:t>50 %</w:t>
            </w:r>
          </w:p>
        </w:tc>
      </w:tr>
      <w:tr w:rsidR="00E135AD" w:rsidRPr="009D0B2F" w14:paraId="11AE9CCA" w14:textId="77777777" w:rsidTr="003C618A">
        <w:tc>
          <w:tcPr>
            <w:tcW w:w="5400" w:type="dxa"/>
          </w:tcPr>
          <w:p w14:paraId="5765FF02" w14:textId="77777777" w:rsidR="00E135AD" w:rsidRPr="0076238C" w:rsidRDefault="00E135AD" w:rsidP="003C618A">
            <w:pPr>
              <w:pStyle w:val="ProductList-OfferingBody"/>
              <w:jc w:val="center"/>
            </w:pPr>
            <w:r>
              <w:t>&lt; 95 %</w:t>
            </w:r>
          </w:p>
        </w:tc>
        <w:tc>
          <w:tcPr>
            <w:tcW w:w="5400" w:type="dxa"/>
          </w:tcPr>
          <w:p w14:paraId="7EF4D57A" w14:textId="77777777" w:rsidR="00E135AD" w:rsidRPr="0076238C" w:rsidRDefault="00E135AD" w:rsidP="003C618A">
            <w:pPr>
              <w:pStyle w:val="ProductList-OfferingBody"/>
              <w:jc w:val="center"/>
            </w:pPr>
            <w:r>
              <w:t>100 %</w:t>
            </w:r>
          </w:p>
        </w:tc>
      </w:tr>
    </w:tbl>
    <w:p w14:paraId="72C1A169" w14:textId="77777777" w:rsidR="00E135AD" w:rsidRPr="0051699C"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Pr>
            <w:rStyle w:val="Hyperlink"/>
            <w:sz w:val="16"/>
            <w:szCs w:val="16"/>
          </w:rPr>
          <w:t>Inhalt</w:t>
        </w:r>
      </w:hyperlink>
      <w:r w:rsidR="00E135AD">
        <w:rPr>
          <w:sz w:val="16"/>
          <w:szCs w:val="16"/>
        </w:rPr>
        <w:t xml:space="preserve"> / </w:t>
      </w:r>
      <w:hyperlink w:anchor="Definitions" w:history="1">
        <w:r w:rsidR="00E135AD">
          <w:rPr>
            <w:rStyle w:val="Hyperlink"/>
            <w:sz w:val="16"/>
            <w:szCs w:val="16"/>
          </w:rPr>
          <w:t>Definitionen</w:t>
        </w:r>
      </w:hyperlink>
    </w:p>
    <w:p w14:paraId="2C31189D" w14:textId="47F19BD8" w:rsidR="008C5EDB" w:rsidRPr="000753B5" w:rsidRDefault="008C5EDB" w:rsidP="006B7870">
      <w:pPr>
        <w:pStyle w:val="ProductList-Offering2Heading"/>
        <w:keepNext/>
        <w:rPr>
          <w:lang w:eastAsia="en-US" w:bidi="ar-SA"/>
        </w:rPr>
      </w:pPr>
      <w:bookmarkStart w:id="39" w:name="_Toc469153195"/>
      <w:r w:rsidRPr="000753B5">
        <w:rPr>
          <w:lang w:eastAsia="en-US" w:bidi="ar-SA"/>
        </w:rPr>
        <w:t>Office 365 Business</w:t>
      </w:r>
      <w:bookmarkEnd w:id="39"/>
    </w:p>
    <w:p w14:paraId="7289F7AE" w14:textId="1CCABCE2" w:rsidR="008C5EDB" w:rsidRPr="000753B5" w:rsidRDefault="008C5EDB" w:rsidP="008C5EDB">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r w:rsidRPr="000753B5">
        <w:t>.</w:t>
      </w:r>
    </w:p>
    <w:p w14:paraId="31EFB457" w14:textId="77777777" w:rsidR="008C5EDB" w:rsidRPr="000753B5" w:rsidRDefault="008C5EDB" w:rsidP="008C5EDB">
      <w:pPr>
        <w:pStyle w:val="ProductList-Body"/>
      </w:pPr>
    </w:p>
    <w:p w14:paraId="53E63742" w14:textId="28BCF721"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1E2CE05" w14:textId="77777777" w:rsidR="008C5EDB" w:rsidRPr="000753B5" w:rsidRDefault="008C5EDB" w:rsidP="008C5EDB">
      <w:pPr>
        <w:pStyle w:val="ProductList-Body"/>
      </w:pPr>
    </w:p>
    <w:p w14:paraId="35067700" w14:textId="0DBC90CE" w:rsidR="008C5EDB" w:rsidRPr="000753B5" w:rsidRDefault="00B04BB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0753B5" w:rsidRDefault="008C5EDB" w:rsidP="008C5EDB">
      <w:pPr>
        <w:pStyle w:val="ProductList-Body"/>
      </w:pPr>
    </w:p>
    <w:p w14:paraId="11375DC1" w14:textId="249C04A3"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465FECB" w14:textId="77777777" w:rsidTr="00C8597A">
        <w:trPr>
          <w:tblHeader/>
        </w:trPr>
        <w:tc>
          <w:tcPr>
            <w:tcW w:w="5400" w:type="dxa"/>
            <w:shd w:val="clear" w:color="auto" w:fill="0072C6"/>
          </w:tcPr>
          <w:p w14:paraId="14148105"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1A6505D"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7F314A2F" w14:textId="77777777" w:rsidTr="00C8597A">
        <w:tc>
          <w:tcPr>
            <w:tcW w:w="5400" w:type="dxa"/>
          </w:tcPr>
          <w:p w14:paraId="27EC60BA" w14:textId="491322A6" w:rsidR="008C5EDB" w:rsidRPr="000753B5" w:rsidRDefault="008C5EDB" w:rsidP="003034CF">
            <w:pPr>
              <w:pStyle w:val="ProductList-OfferingBody"/>
              <w:jc w:val="center"/>
            </w:pPr>
            <w:r w:rsidRPr="000753B5">
              <w:t>&lt; 99,9 %</w:t>
            </w:r>
          </w:p>
        </w:tc>
        <w:tc>
          <w:tcPr>
            <w:tcW w:w="5400" w:type="dxa"/>
          </w:tcPr>
          <w:p w14:paraId="32479524" w14:textId="19A39E1D"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B51D863" w14:textId="77777777" w:rsidTr="00C8597A">
        <w:tc>
          <w:tcPr>
            <w:tcW w:w="5400" w:type="dxa"/>
          </w:tcPr>
          <w:p w14:paraId="20F7F18D" w14:textId="7E2505C1" w:rsidR="008C5EDB" w:rsidRPr="000753B5" w:rsidRDefault="008C5EDB" w:rsidP="003034CF">
            <w:pPr>
              <w:pStyle w:val="ProductList-OfferingBody"/>
              <w:jc w:val="center"/>
            </w:pPr>
            <w:r w:rsidRPr="000753B5">
              <w:t>&lt; 99 %</w:t>
            </w:r>
          </w:p>
        </w:tc>
        <w:tc>
          <w:tcPr>
            <w:tcW w:w="5400" w:type="dxa"/>
          </w:tcPr>
          <w:p w14:paraId="62FA6717" w14:textId="34F5808C"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129A967" w14:textId="77777777" w:rsidTr="00C8597A">
        <w:tc>
          <w:tcPr>
            <w:tcW w:w="5400" w:type="dxa"/>
          </w:tcPr>
          <w:p w14:paraId="4DE7318B" w14:textId="77777777" w:rsidR="008C5EDB" w:rsidRPr="000753B5" w:rsidRDefault="008C5EDB" w:rsidP="003034CF">
            <w:pPr>
              <w:pStyle w:val="ProductList-OfferingBody"/>
              <w:jc w:val="center"/>
            </w:pPr>
            <w:r w:rsidRPr="000753B5">
              <w:t>&lt; 95 %</w:t>
            </w:r>
          </w:p>
        </w:tc>
        <w:tc>
          <w:tcPr>
            <w:tcW w:w="5400" w:type="dxa"/>
          </w:tcPr>
          <w:p w14:paraId="39648AB2" w14:textId="495155AC" w:rsidR="008C5EDB" w:rsidRPr="000753B5" w:rsidRDefault="008C5EDB" w:rsidP="003034CF">
            <w:pPr>
              <w:pStyle w:val="ProductList-OfferingBody"/>
              <w:jc w:val="center"/>
            </w:pPr>
            <w:r w:rsidRPr="000753B5">
              <w:t>100</w:t>
            </w:r>
            <w:r w:rsidR="00745D75" w:rsidRPr="000753B5">
              <w:t xml:space="preserve"> </w:t>
            </w:r>
            <w:r w:rsidRPr="000753B5">
              <w:t>%</w:t>
            </w:r>
          </w:p>
        </w:tc>
      </w:tr>
    </w:tbl>
    <w:p w14:paraId="1624D350" w14:textId="65A2FCB7" w:rsidR="008C5EDB" w:rsidRPr="000753B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42B4A8C" w14:textId="77777777" w:rsidR="005E62C9" w:rsidRPr="0007323F" w:rsidRDefault="005E62C9" w:rsidP="00324BB9">
      <w:pPr>
        <w:pStyle w:val="ProductList-Offering2Heading"/>
        <w:keepNext/>
      </w:pPr>
      <w:bookmarkStart w:id="40" w:name="_Toc433975816"/>
      <w:bookmarkStart w:id="41" w:name="_Toc469153196"/>
      <w:r>
        <w:t>Office 365 Customer Lockbox</w:t>
      </w:r>
      <w:bookmarkEnd w:id="40"/>
      <w:bookmarkEnd w:id="41"/>
    </w:p>
    <w:p w14:paraId="4BD7B307" w14:textId="77777777" w:rsidR="005E62C9" w:rsidRPr="0007323F" w:rsidRDefault="005E62C9" w:rsidP="005E62C9">
      <w:pPr>
        <w:pStyle w:val="ProductList-Body"/>
        <w:tabs>
          <w:tab w:val="clear" w:pos="360"/>
        </w:tabs>
      </w:pPr>
      <w:r>
        <w:rPr>
          <w:b/>
          <w:bCs/>
          <w:color w:val="00188F"/>
        </w:rPr>
        <w:t>Ausfallzeit</w:t>
      </w:r>
      <w:r w:rsidRPr="008A09B7">
        <w:rPr>
          <w:b/>
          <w:bCs/>
        </w:rPr>
        <w:t>:</w:t>
      </w:r>
      <w:r>
        <w:t xml:space="preserve"> jeder Zeitraum, in dem Customer Lockbox aufgrund eines Problems mit Office 365 nur mit eingeschränktem Funktionsumfang ausgeführt wird</w:t>
      </w:r>
    </w:p>
    <w:p w14:paraId="2CFBE90A" w14:textId="77777777" w:rsidR="005E62C9" w:rsidRPr="0007323F" w:rsidRDefault="005E62C9" w:rsidP="005E62C9">
      <w:pPr>
        <w:pStyle w:val="ProductList-Body"/>
        <w:ind w:left="360"/>
      </w:pPr>
    </w:p>
    <w:p w14:paraId="5727E1C6" w14:textId="77777777" w:rsidR="005E62C9" w:rsidRPr="0007323F" w:rsidRDefault="005E62C9" w:rsidP="005E62C9">
      <w:pPr>
        <w:pStyle w:val="ProductList-Body"/>
        <w:tabs>
          <w:tab w:val="clear" w:pos="360"/>
        </w:tabs>
      </w:pPr>
      <w:r>
        <w:rPr>
          <w:b/>
          <w:bCs/>
          <w:color w:val="00188F"/>
        </w:rPr>
        <w:t>Prozentsatz der Monatlichen Betriebszeit</w:t>
      </w:r>
      <w:r w:rsidRPr="008A09B7">
        <w:rPr>
          <w:b/>
          <w:bCs/>
        </w:rPr>
        <w:t>:</w:t>
      </w:r>
      <w:r>
        <w:t xml:space="preserve"> Der Prozentsatz der Monatlichen Betriebszeit wird anhand der folgenden Formel berechnet:</w:t>
      </w:r>
    </w:p>
    <w:p w14:paraId="300D4B29" w14:textId="77777777" w:rsidR="005E62C9" w:rsidRPr="0007323F" w:rsidRDefault="005E62C9" w:rsidP="005E62C9">
      <w:pPr>
        <w:pStyle w:val="ProductList-Body"/>
        <w:ind w:left="360"/>
      </w:pPr>
    </w:p>
    <w:p w14:paraId="090942C2" w14:textId="77777777" w:rsidR="005E62C9" w:rsidRPr="0007323F" w:rsidRDefault="00B04BB6" w:rsidP="005E62C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4352BE4E" w14:textId="77777777" w:rsidR="005E62C9" w:rsidRPr="0007323F" w:rsidRDefault="005E62C9" w:rsidP="005E62C9">
      <w:pPr>
        <w:pStyle w:val="ProductList-Body"/>
        <w:tabs>
          <w:tab w:val="clear" w:pos="360"/>
        </w:tabs>
      </w:pPr>
      <w:r>
        <w:t>Wobei die Ausfallzeiten in Nutzerminuten gemessen werden, d. h. die Ausfallzeiten sind für jeden Monat die Summe der Länge jedes Vorfalls (in Minuten), der in diesem Monat auftritt, multipliziert mit der Anzahl der von diesem Vorfall betroffenen Nutzer.</w:t>
      </w:r>
    </w:p>
    <w:p w14:paraId="585B8828" w14:textId="77777777" w:rsidR="005E62C9" w:rsidRPr="0007323F" w:rsidRDefault="005E62C9" w:rsidP="005E62C9">
      <w:pPr>
        <w:pStyle w:val="ProductList-Body"/>
        <w:ind w:left="360"/>
      </w:pPr>
    </w:p>
    <w:p w14:paraId="4A834DDB" w14:textId="77777777" w:rsidR="005E62C9" w:rsidRPr="0007323F" w:rsidRDefault="005E62C9" w:rsidP="005E62C9">
      <w:pPr>
        <w:pStyle w:val="ProductList-Body"/>
      </w:pPr>
      <w:r>
        <w:rPr>
          <w:b/>
          <w:bCs/>
          <w:color w:val="00188F"/>
        </w:rPr>
        <w:t>Dienstgutschrift</w:t>
      </w:r>
      <w:r w:rsidRPr="008A09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9D0B2F" w14:paraId="28FD19F5" w14:textId="77777777" w:rsidTr="00C8597A">
        <w:trPr>
          <w:tblHeader/>
        </w:trPr>
        <w:tc>
          <w:tcPr>
            <w:tcW w:w="5400" w:type="dxa"/>
            <w:shd w:val="clear" w:color="auto" w:fill="0072C6"/>
          </w:tcPr>
          <w:p w14:paraId="2A4EB6E8"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8CBAEC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46E39D53" w14:textId="77777777" w:rsidTr="00C8597A">
        <w:tc>
          <w:tcPr>
            <w:tcW w:w="5400" w:type="dxa"/>
          </w:tcPr>
          <w:p w14:paraId="10D983AE" w14:textId="77777777" w:rsidR="005E62C9" w:rsidRPr="0076238C" w:rsidRDefault="005E62C9" w:rsidP="005E62C9">
            <w:pPr>
              <w:pStyle w:val="ProductList-OfferingBody"/>
              <w:jc w:val="center"/>
            </w:pPr>
            <w:r>
              <w:t>&lt; 99,9 %</w:t>
            </w:r>
          </w:p>
        </w:tc>
        <w:tc>
          <w:tcPr>
            <w:tcW w:w="5400" w:type="dxa"/>
          </w:tcPr>
          <w:p w14:paraId="039D5C1E" w14:textId="77777777" w:rsidR="005E62C9" w:rsidRPr="0076238C" w:rsidRDefault="005E62C9" w:rsidP="005E62C9">
            <w:pPr>
              <w:pStyle w:val="ProductList-OfferingBody"/>
              <w:jc w:val="center"/>
            </w:pPr>
            <w:r>
              <w:t>25%</w:t>
            </w:r>
          </w:p>
        </w:tc>
      </w:tr>
      <w:tr w:rsidR="005E62C9" w:rsidRPr="009D0B2F" w14:paraId="674DF0A2" w14:textId="77777777" w:rsidTr="00C8597A">
        <w:tc>
          <w:tcPr>
            <w:tcW w:w="5400" w:type="dxa"/>
          </w:tcPr>
          <w:p w14:paraId="25175C5C" w14:textId="77777777" w:rsidR="005E62C9" w:rsidRPr="0076238C" w:rsidRDefault="005E62C9" w:rsidP="005E62C9">
            <w:pPr>
              <w:pStyle w:val="ProductList-OfferingBody"/>
              <w:jc w:val="center"/>
            </w:pPr>
            <w:r>
              <w:t>&lt; 99 %</w:t>
            </w:r>
          </w:p>
        </w:tc>
        <w:tc>
          <w:tcPr>
            <w:tcW w:w="5400" w:type="dxa"/>
          </w:tcPr>
          <w:p w14:paraId="0C3EFBC8" w14:textId="77777777" w:rsidR="005E62C9" w:rsidRPr="0076238C" w:rsidRDefault="005E62C9" w:rsidP="005E62C9">
            <w:pPr>
              <w:pStyle w:val="ProductList-OfferingBody"/>
              <w:jc w:val="center"/>
            </w:pPr>
            <w:r>
              <w:t>50%</w:t>
            </w:r>
          </w:p>
        </w:tc>
      </w:tr>
      <w:tr w:rsidR="005E62C9" w:rsidRPr="009D0B2F" w14:paraId="1578FD76" w14:textId="77777777" w:rsidTr="00C8597A">
        <w:tc>
          <w:tcPr>
            <w:tcW w:w="5400" w:type="dxa"/>
          </w:tcPr>
          <w:p w14:paraId="341573E8" w14:textId="77777777" w:rsidR="005E62C9" w:rsidRPr="0076238C" w:rsidRDefault="005E62C9" w:rsidP="005E62C9">
            <w:pPr>
              <w:pStyle w:val="ProductList-OfferingBody"/>
              <w:jc w:val="center"/>
            </w:pPr>
            <w:r>
              <w:t>&lt; 95 %</w:t>
            </w:r>
          </w:p>
        </w:tc>
        <w:tc>
          <w:tcPr>
            <w:tcW w:w="5400" w:type="dxa"/>
          </w:tcPr>
          <w:p w14:paraId="360C6B31" w14:textId="77777777" w:rsidR="005E62C9" w:rsidRPr="0076238C" w:rsidRDefault="005E62C9" w:rsidP="005E62C9">
            <w:pPr>
              <w:pStyle w:val="ProductList-OfferingBody"/>
              <w:jc w:val="center"/>
            </w:pPr>
            <w:r>
              <w:t>100%</w:t>
            </w:r>
          </w:p>
        </w:tc>
      </w:tr>
    </w:tbl>
    <w:p w14:paraId="46B54449" w14:textId="77777777" w:rsidR="00E135AD" w:rsidRPr="000753B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0753B5">
          <w:rPr>
            <w:rStyle w:val="Hyperlink"/>
            <w:sz w:val="16"/>
            <w:szCs w:val="16"/>
          </w:rPr>
          <w:t>Inhalt</w:t>
        </w:r>
      </w:hyperlink>
      <w:r w:rsidR="00E135AD" w:rsidRPr="000753B5">
        <w:rPr>
          <w:sz w:val="16"/>
          <w:szCs w:val="16"/>
        </w:rPr>
        <w:t xml:space="preserve"> / </w:t>
      </w:r>
      <w:hyperlink w:anchor="Definitions" w:history="1">
        <w:r w:rsidR="00E135AD" w:rsidRPr="000753B5">
          <w:rPr>
            <w:rStyle w:val="Hyperlink"/>
            <w:sz w:val="16"/>
            <w:szCs w:val="16"/>
          </w:rPr>
          <w:t>Definitionen</w:t>
        </w:r>
      </w:hyperlink>
    </w:p>
    <w:p w14:paraId="5FC93245" w14:textId="2E120C5B" w:rsidR="000C13D4" w:rsidRPr="000753B5" w:rsidRDefault="000C13D4" w:rsidP="005E62C9">
      <w:pPr>
        <w:pStyle w:val="ProductList-Offering2Heading"/>
        <w:keepNext/>
        <w:rPr>
          <w:lang w:eastAsia="en-US" w:bidi="ar-SA"/>
        </w:rPr>
      </w:pPr>
      <w:bookmarkStart w:id="42" w:name="_Toc469153197"/>
      <w:r w:rsidRPr="000753B5">
        <w:rPr>
          <w:lang w:eastAsia="en-US" w:bidi="ar-SA"/>
        </w:rPr>
        <w:lastRenderedPageBreak/>
        <w:t>Office 365 ProPlus</w:t>
      </w:r>
      <w:bookmarkEnd w:id="42"/>
    </w:p>
    <w:p w14:paraId="449A5D9A" w14:textId="106AA15B"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p>
    <w:p w14:paraId="7105C34B" w14:textId="77777777" w:rsidR="000C13D4" w:rsidRPr="000753B5" w:rsidRDefault="000C13D4" w:rsidP="000C13D4">
      <w:pPr>
        <w:pStyle w:val="ProductList-Body"/>
      </w:pPr>
    </w:p>
    <w:p w14:paraId="05221919" w14:textId="65BCE61D"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8298982" w14:textId="77777777" w:rsidR="000C13D4" w:rsidRPr="000753B5" w:rsidRDefault="000C13D4" w:rsidP="000C13D4">
      <w:pPr>
        <w:pStyle w:val="ProductList-Body"/>
      </w:pPr>
    </w:p>
    <w:p w14:paraId="3C8D0742" w14:textId="1F2715DC" w:rsidR="000C13D4" w:rsidRPr="000753B5" w:rsidRDefault="00B04BB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0753B5" w:rsidRDefault="000C13D4" w:rsidP="000C13D4">
      <w:pPr>
        <w:pStyle w:val="ProductList-Body"/>
      </w:pPr>
    </w:p>
    <w:p w14:paraId="4D7C630A" w14:textId="4FF91790" w:rsidR="000C13D4" w:rsidRPr="000753B5" w:rsidRDefault="000C13D4" w:rsidP="000C13D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2444FD24" w14:textId="77777777" w:rsidTr="00C8597A">
        <w:trPr>
          <w:tblHeader/>
        </w:trPr>
        <w:tc>
          <w:tcPr>
            <w:tcW w:w="5400" w:type="dxa"/>
            <w:shd w:val="clear" w:color="auto" w:fill="0072C6"/>
          </w:tcPr>
          <w:p w14:paraId="37F043F6"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76BF93B"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5277ABA6" w14:textId="77777777" w:rsidTr="00C8597A">
        <w:tc>
          <w:tcPr>
            <w:tcW w:w="5400" w:type="dxa"/>
          </w:tcPr>
          <w:p w14:paraId="05B0041B" w14:textId="445FE07F" w:rsidR="000C13D4" w:rsidRPr="000753B5" w:rsidRDefault="000C13D4" w:rsidP="003034CF">
            <w:pPr>
              <w:pStyle w:val="ProductList-OfferingBody"/>
              <w:jc w:val="center"/>
            </w:pPr>
            <w:r w:rsidRPr="000753B5">
              <w:t>&lt; 99,9 %</w:t>
            </w:r>
          </w:p>
        </w:tc>
        <w:tc>
          <w:tcPr>
            <w:tcW w:w="5400" w:type="dxa"/>
          </w:tcPr>
          <w:p w14:paraId="4C9A31DC" w14:textId="50508704"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1C8A9049" w14:textId="77777777" w:rsidTr="00C8597A">
        <w:tc>
          <w:tcPr>
            <w:tcW w:w="5400" w:type="dxa"/>
          </w:tcPr>
          <w:p w14:paraId="5400DA44" w14:textId="2D3443A0" w:rsidR="000C13D4" w:rsidRPr="000753B5" w:rsidRDefault="000C13D4" w:rsidP="003034CF">
            <w:pPr>
              <w:pStyle w:val="ProductList-OfferingBody"/>
              <w:jc w:val="center"/>
            </w:pPr>
            <w:r w:rsidRPr="000753B5">
              <w:t>&lt; 99 %</w:t>
            </w:r>
          </w:p>
        </w:tc>
        <w:tc>
          <w:tcPr>
            <w:tcW w:w="5400" w:type="dxa"/>
          </w:tcPr>
          <w:p w14:paraId="3FC2502C" w14:textId="3C5894FF"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7BC013DA" w14:textId="77777777" w:rsidTr="00C8597A">
        <w:tc>
          <w:tcPr>
            <w:tcW w:w="5400" w:type="dxa"/>
          </w:tcPr>
          <w:p w14:paraId="0ACE145E" w14:textId="77777777" w:rsidR="000C13D4" w:rsidRPr="000753B5" w:rsidRDefault="000C13D4" w:rsidP="003034CF">
            <w:pPr>
              <w:pStyle w:val="ProductList-OfferingBody"/>
              <w:jc w:val="center"/>
            </w:pPr>
            <w:r w:rsidRPr="000753B5">
              <w:t>&lt; 95 %</w:t>
            </w:r>
          </w:p>
        </w:tc>
        <w:tc>
          <w:tcPr>
            <w:tcW w:w="5400" w:type="dxa"/>
          </w:tcPr>
          <w:p w14:paraId="1EF01771" w14:textId="2D58CD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32876738" w14:textId="1B867E68" w:rsidR="000C13D4" w:rsidRPr="000753B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8FB09B" w14:textId="6E361585" w:rsidR="000C13D4" w:rsidRPr="000753B5" w:rsidRDefault="004F25AA" w:rsidP="00DC0421">
      <w:pPr>
        <w:pStyle w:val="ProductList-Offering2Heading"/>
        <w:keepNext/>
        <w:rPr>
          <w:lang w:eastAsia="en-US" w:bidi="ar-SA"/>
        </w:rPr>
      </w:pPr>
      <w:bookmarkStart w:id="43" w:name="_Toc469153198"/>
      <w:r w:rsidRPr="000753B5">
        <w:rPr>
          <w:lang w:eastAsia="en-US" w:bidi="ar-SA"/>
        </w:rPr>
        <w:t>Office Online</w:t>
      </w:r>
      <w:bookmarkEnd w:id="43"/>
    </w:p>
    <w:p w14:paraId="1676D4F2" w14:textId="2209C40F"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Nutzer die Webanwendungen nicht zum Anzeigen und Bearbeiten von Office-Dokumenten verwenden können, die auf einer SharePoint Online-Website gespeichert sind, für die sie die geeigneten Berechtigungen besitzen</w:t>
      </w:r>
      <w:r w:rsidRPr="000753B5">
        <w:t>.</w:t>
      </w:r>
    </w:p>
    <w:p w14:paraId="67D408F3" w14:textId="77777777" w:rsidR="000C13D4" w:rsidRPr="000753B5" w:rsidRDefault="000C13D4" w:rsidP="000C13D4">
      <w:pPr>
        <w:pStyle w:val="ProductList-Body"/>
      </w:pPr>
    </w:p>
    <w:p w14:paraId="4C684597" w14:textId="6BB337A2"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742A099" w14:textId="77777777" w:rsidR="000C13D4" w:rsidRPr="000753B5" w:rsidRDefault="000C13D4" w:rsidP="000C13D4">
      <w:pPr>
        <w:pStyle w:val="ProductList-Body"/>
      </w:pPr>
    </w:p>
    <w:p w14:paraId="3217F941" w14:textId="6D5DBD14" w:rsidR="000C13D4" w:rsidRPr="000753B5" w:rsidRDefault="00B04BB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0753B5" w:rsidRDefault="000C13D4" w:rsidP="000C13D4">
      <w:pPr>
        <w:pStyle w:val="ProductList-Body"/>
      </w:pPr>
    </w:p>
    <w:p w14:paraId="5C67B0F7" w14:textId="77E9E350" w:rsidR="000C13D4" w:rsidRPr="000753B5" w:rsidRDefault="000C13D4" w:rsidP="000C13D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497068E" w14:textId="77777777" w:rsidTr="00C8597A">
        <w:trPr>
          <w:tblHeader/>
        </w:trPr>
        <w:tc>
          <w:tcPr>
            <w:tcW w:w="5400" w:type="dxa"/>
            <w:shd w:val="clear" w:color="auto" w:fill="0072C6"/>
          </w:tcPr>
          <w:p w14:paraId="10FCEBB2"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1EAB7B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A2E8D8F" w14:textId="77777777" w:rsidTr="00C8597A">
        <w:tc>
          <w:tcPr>
            <w:tcW w:w="5400" w:type="dxa"/>
          </w:tcPr>
          <w:p w14:paraId="20E340F7" w14:textId="24EBE8E7" w:rsidR="000C13D4" w:rsidRPr="000753B5" w:rsidRDefault="000C13D4" w:rsidP="003034CF">
            <w:pPr>
              <w:pStyle w:val="ProductList-OfferingBody"/>
              <w:jc w:val="center"/>
            </w:pPr>
            <w:r w:rsidRPr="000753B5">
              <w:t>&lt; 99,9 %</w:t>
            </w:r>
          </w:p>
        </w:tc>
        <w:tc>
          <w:tcPr>
            <w:tcW w:w="5400" w:type="dxa"/>
          </w:tcPr>
          <w:p w14:paraId="4940133B" w14:textId="42D969A2"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521E17F9" w14:textId="77777777" w:rsidTr="00C8597A">
        <w:tc>
          <w:tcPr>
            <w:tcW w:w="5400" w:type="dxa"/>
          </w:tcPr>
          <w:p w14:paraId="26F97999" w14:textId="0952B113" w:rsidR="000C13D4" w:rsidRPr="000753B5" w:rsidRDefault="000C13D4" w:rsidP="003034CF">
            <w:pPr>
              <w:pStyle w:val="ProductList-OfferingBody"/>
              <w:jc w:val="center"/>
            </w:pPr>
            <w:r w:rsidRPr="000753B5">
              <w:t>&lt; 99 %</w:t>
            </w:r>
          </w:p>
        </w:tc>
        <w:tc>
          <w:tcPr>
            <w:tcW w:w="5400" w:type="dxa"/>
          </w:tcPr>
          <w:p w14:paraId="4BBAA378" w14:textId="29B63881"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9DF70FE" w14:textId="77777777" w:rsidTr="00C8597A">
        <w:tc>
          <w:tcPr>
            <w:tcW w:w="5400" w:type="dxa"/>
          </w:tcPr>
          <w:p w14:paraId="678A7C14" w14:textId="77777777" w:rsidR="000C13D4" w:rsidRPr="000753B5" w:rsidRDefault="000C13D4" w:rsidP="003034CF">
            <w:pPr>
              <w:pStyle w:val="ProductList-OfferingBody"/>
              <w:jc w:val="center"/>
            </w:pPr>
            <w:r w:rsidRPr="000753B5">
              <w:t>&lt; 95 %</w:t>
            </w:r>
          </w:p>
        </w:tc>
        <w:tc>
          <w:tcPr>
            <w:tcW w:w="5400" w:type="dxa"/>
          </w:tcPr>
          <w:p w14:paraId="46C6F630" w14:textId="4EA27F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6BFEAD24" w14:textId="13F70471" w:rsidR="000C13D4" w:rsidRPr="000753B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D4E9369" w14:textId="591EABAD" w:rsidR="000C13D4" w:rsidRPr="000753B5" w:rsidRDefault="000C13D4" w:rsidP="000C13D4">
      <w:pPr>
        <w:pStyle w:val="ProductList-Offering2Heading"/>
        <w:rPr>
          <w:lang w:eastAsia="en-US" w:bidi="ar-SA"/>
        </w:rPr>
      </w:pPr>
      <w:bookmarkStart w:id="44" w:name="_Toc469153199"/>
      <w:r w:rsidRPr="000753B5">
        <w:rPr>
          <w:lang w:eastAsia="en-US" w:bidi="ar-SA"/>
        </w:rPr>
        <w:t>Office 365 Video</w:t>
      </w:r>
      <w:bookmarkEnd w:id="44"/>
    </w:p>
    <w:p w14:paraId="3A79F112" w14:textId="62C2765C"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keine Videos im Videoportal hochladen, ansehen oder bearbeiten können, wenn sie die erforderlichen Berechtigungen und gültigen Inhalt besitzen.</w:t>
      </w:r>
    </w:p>
    <w:p w14:paraId="732215C7" w14:textId="77777777" w:rsidR="000C13D4" w:rsidRPr="000753B5" w:rsidRDefault="000C13D4" w:rsidP="000C13D4">
      <w:pPr>
        <w:pStyle w:val="ProductList-Body"/>
      </w:pPr>
    </w:p>
    <w:p w14:paraId="7DAA761D" w14:textId="5943A2D4"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823C6F" w14:textId="77777777" w:rsidR="000C13D4" w:rsidRPr="000753B5" w:rsidRDefault="000C13D4" w:rsidP="000C13D4">
      <w:pPr>
        <w:pStyle w:val="ProductList-Body"/>
      </w:pPr>
    </w:p>
    <w:p w14:paraId="12553895" w14:textId="653C8528" w:rsidR="000C13D4" w:rsidRPr="000753B5" w:rsidRDefault="00B04BB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0753B5" w:rsidRDefault="000C13D4" w:rsidP="000C13D4">
      <w:pPr>
        <w:pStyle w:val="ProductList-Body"/>
      </w:pPr>
    </w:p>
    <w:p w14:paraId="16D54A3F" w14:textId="454074C0" w:rsidR="000C13D4" w:rsidRPr="000753B5" w:rsidRDefault="000C13D4" w:rsidP="000C13D4">
      <w:pPr>
        <w:pStyle w:val="ProductList-Body"/>
      </w:pPr>
      <w:r w:rsidRPr="000753B5">
        <w:rPr>
          <w:b/>
          <w:color w:val="00188F"/>
        </w:rPr>
        <w:t>Servicelevel-Verpflichtung: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5BF1439" w14:textId="77777777" w:rsidTr="00C8597A">
        <w:trPr>
          <w:tblHeader/>
        </w:trPr>
        <w:tc>
          <w:tcPr>
            <w:tcW w:w="5400" w:type="dxa"/>
            <w:shd w:val="clear" w:color="auto" w:fill="0072C6"/>
          </w:tcPr>
          <w:p w14:paraId="0F8E223D"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AC43F5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5535E60" w14:textId="77777777" w:rsidTr="00C8597A">
        <w:tc>
          <w:tcPr>
            <w:tcW w:w="5400" w:type="dxa"/>
          </w:tcPr>
          <w:p w14:paraId="7E778ED8" w14:textId="31E565B6" w:rsidR="000C13D4" w:rsidRPr="000753B5" w:rsidRDefault="000C13D4" w:rsidP="003034CF">
            <w:pPr>
              <w:pStyle w:val="ProductList-OfferingBody"/>
              <w:jc w:val="center"/>
            </w:pPr>
            <w:r w:rsidRPr="000753B5">
              <w:t>&lt; 99,9 %</w:t>
            </w:r>
          </w:p>
        </w:tc>
        <w:tc>
          <w:tcPr>
            <w:tcW w:w="5400" w:type="dxa"/>
          </w:tcPr>
          <w:p w14:paraId="4BAFE0E4" w14:textId="4B0B2517"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6F5A79E8" w14:textId="77777777" w:rsidTr="00C8597A">
        <w:tc>
          <w:tcPr>
            <w:tcW w:w="5400" w:type="dxa"/>
          </w:tcPr>
          <w:p w14:paraId="5A5850A8" w14:textId="487BB396" w:rsidR="000C13D4" w:rsidRPr="000753B5" w:rsidRDefault="000C13D4" w:rsidP="003034CF">
            <w:pPr>
              <w:pStyle w:val="ProductList-OfferingBody"/>
              <w:jc w:val="center"/>
            </w:pPr>
            <w:r w:rsidRPr="000753B5">
              <w:t>&lt; 99 %</w:t>
            </w:r>
          </w:p>
        </w:tc>
        <w:tc>
          <w:tcPr>
            <w:tcW w:w="5400" w:type="dxa"/>
          </w:tcPr>
          <w:p w14:paraId="091B1753" w14:textId="059ABC60"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0CD9FEA" w14:textId="77777777" w:rsidTr="00C8597A">
        <w:tc>
          <w:tcPr>
            <w:tcW w:w="5400" w:type="dxa"/>
          </w:tcPr>
          <w:p w14:paraId="7D03A04E" w14:textId="77777777" w:rsidR="000C13D4" w:rsidRPr="000753B5" w:rsidRDefault="000C13D4" w:rsidP="003034CF">
            <w:pPr>
              <w:pStyle w:val="ProductList-OfferingBody"/>
              <w:jc w:val="center"/>
            </w:pPr>
            <w:r w:rsidRPr="000753B5">
              <w:lastRenderedPageBreak/>
              <w:t>&lt; 95 %</w:t>
            </w:r>
          </w:p>
        </w:tc>
        <w:tc>
          <w:tcPr>
            <w:tcW w:w="5400" w:type="dxa"/>
          </w:tcPr>
          <w:p w14:paraId="0F29C740" w14:textId="1C395A43" w:rsidR="000C13D4" w:rsidRPr="000753B5" w:rsidRDefault="000C13D4" w:rsidP="003034CF">
            <w:pPr>
              <w:pStyle w:val="ProductList-OfferingBody"/>
              <w:jc w:val="center"/>
            </w:pPr>
            <w:r w:rsidRPr="000753B5">
              <w:t>100</w:t>
            </w:r>
            <w:r w:rsidR="00745D75" w:rsidRPr="000753B5">
              <w:t xml:space="preserve"> </w:t>
            </w:r>
            <w:r w:rsidRPr="000753B5">
              <w:t>%</w:t>
            </w:r>
          </w:p>
        </w:tc>
      </w:tr>
    </w:tbl>
    <w:p w14:paraId="7B7CC0A7" w14:textId="6152D0A9" w:rsidR="000C13D4" w:rsidRPr="000753B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FA062E2" w14:textId="2C218826" w:rsidR="000C13D4" w:rsidRPr="000753B5" w:rsidRDefault="000C13D4" w:rsidP="000C13D4">
      <w:pPr>
        <w:pStyle w:val="ProductList-Offering2Heading"/>
        <w:rPr>
          <w:lang w:eastAsia="en-US" w:bidi="ar-SA"/>
        </w:rPr>
      </w:pPr>
      <w:bookmarkStart w:id="45" w:name="_Toc469153200"/>
      <w:r w:rsidRPr="000753B5">
        <w:rPr>
          <w:lang w:eastAsia="en-US" w:bidi="ar-SA"/>
        </w:rPr>
        <w:t>OneDrive for Business</w:t>
      </w:r>
      <w:bookmarkEnd w:id="45"/>
    </w:p>
    <w:p w14:paraId="46FE7562" w14:textId="54CBB0B5"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Dateien, die in ihrem persönlichen OneDrive for Business-Speicher gespeichert sind, nicht anzeigen oder bearbeiten können.</w:t>
      </w:r>
    </w:p>
    <w:p w14:paraId="2AE9FF0E" w14:textId="77777777" w:rsidR="000C13D4" w:rsidRPr="000753B5" w:rsidRDefault="000C13D4" w:rsidP="000C13D4">
      <w:pPr>
        <w:pStyle w:val="ProductList-Body"/>
      </w:pPr>
    </w:p>
    <w:p w14:paraId="6DEA7661" w14:textId="2546EA1F"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6CC4D37" w14:textId="77777777" w:rsidR="000C13D4" w:rsidRPr="000753B5" w:rsidRDefault="000C13D4" w:rsidP="000C13D4">
      <w:pPr>
        <w:pStyle w:val="ProductList-Body"/>
      </w:pPr>
    </w:p>
    <w:p w14:paraId="76BB190F" w14:textId="129819B7" w:rsidR="000C13D4" w:rsidRPr="000753B5" w:rsidRDefault="00B04BB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Default="000C13D4" w:rsidP="000C13D4">
      <w:pPr>
        <w:pStyle w:val="ProductList-Body"/>
      </w:pPr>
    </w:p>
    <w:p w14:paraId="6CD91602" w14:textId="366CBCFD" w:rsidR="000C13D4" w:rsidRPr="000753B5" w:rsidRDefault="000C13D4" w:rsidP="00DC042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7837DA2D" w14:textId="77777777" w:rsidTr="00C8597A">
        <w:trPr>
          <w:tblHeader/>
        </w:trPr>
        <w:tc>
          <w:tcPr>
            <w:tcW w:w="5400" w:type="dxa"/>
            <w:shd w:val="clear" w:color="auto" w:fill="0072C6"/>
          </w:tcPr>
          <w:p w14:paraId="5F2E29BC" w14:textId="77777777" w:rsidR="000C13D4" w:rsidRPr="000753B5" w:rsidRDefault="000C13D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03F76E" w14:textId="77777777" w:rsidR="000C13D4" w:rsidRPr="000753B5" w:rsidRDefault="000C13D4" w:rsidP="00DC0421">
            <w:pPr>
              <w:pStyle w:val="ProductList-OfferingBody"/>
              <w:jc w:val="center"/>
              <w:rPr>
                <w:color w:val="FFFFFF" w:themeColor="background1"/>
              </w:rPr>
            </w:pPr>
            <w:r w:rsidRPr="000753B5">
              <w:rPr>
                <w:color w:val="FFFFFF" w:themeColor="background1"/>
              </w:rPr>
              <w:t>Dienstgutschrift</w:t>
            </w:r>
          </w:p>
        </w:tc>
      </w:tr>
      <w:tr w:rsidR="000C13D4" w:rsidRPr="000753B5" w14:paraId="0D0F33A9" w14:textId="77777777" w:rsidTr="00C8597A">
        <w:tc>
          <w:tcPr>
            <w:tcW w:w="5400" w:type="dxa"/>
          </w:tcPr>
          <w:p w14:paraId="11B9D86D" w14:textId="4CA54B5F" w:rsidR="000C13D4" w:rsidRPr="000753B5" w:rsidRDefault="000C13D4" w:rsidP="00DC0421">
            <w:pPr>
              <w:pStyle w:val="ProductList-OfferingBody"/>
              <w:jc w:val="center"/>
            </w:pPr>
            <w:r w:rsidRPr="000753B5">
              <w:t>&lt; 99,9 %</w:t>
            </w:r>
          </w:p>
        </w:tc>
        <w:tc>
          <w:tcPr>
            <w:tcW w:w="5400" w:type="dxa"/>
          </w:tcPr>
          <w:p w14:paraId="21B08C9D" w14:textId="5F487655" w:rsidR="000C13D4" w:rsidRPr="000753B5" w:rsidRDefault="000C13D4" w:rsidP="00DC0421">
            <w:pPr>
              <w:pStyle w:val="ProductList-OfferingBody"/>
              <w:jc w:val="center"/>
            </w:pPr>
            <w:r w:rsidRPr="000753B5">
              <w:t>25</w:t>
            </w:r>
            <w:r w:rsidR="00745D75" w:rsidRPr="000753B5">
              <w:t xml:space="preserve"> </w:t>
            </w:r>
            <w:r w:rsidRPr="000753B5">
              <w:t>%</w:t>
            </w:r>
          </w:p>
        </w:tc>
      </w:tr>
      <w:tr w:rsidR="000C13D4" w:rsidRPr="000753B5" w14:paraId="15FDE30A" w14:textId="77777777" w:rsidTr="00C8597A">
        <w:tc>
          <w:tcPr>
            <w:tcW w:w="5400" w:type="dxa"/>
          </w:tcPr>
          <w:p w14:paraId="1B3D9EF5" w14:textId="7C495918" w:rsidR="000C13D4" w:rsidRPr="000753B5" w:rsidRDefault="000C13D4" w:rsidP="00DC0421">
            <w:pPr>
              <w:pStyle w:val="ProductList-OfferingBody"/>
              <w:jc w:val="center"/>
            </w:pPr>
            <w:r w:rsidRPr="000753B5">
              <w:t>&lt; 99 %</w:t>
            </w:r>
          </w:p>
        </w:tc>
        <w:tc>
          <w:tcPr>
            <w:tcW w:w="5400" w:type="dxa"/>
          </w:tcPr>
          <w:p w14:paraId="2607D833" w14:textId="79F08B58" w:rsidR="000C13D4" w:rsidRPr="000753B5" w:rsidRDefault="000C13D4" w:rsidP="00DC0421">
            <w:pPr>
              <w:pStyle w:val="ProductList-OfferingBody"/>
              <w:jc w:val="center"/>
            </w:pPr>
            <w:r w:rsidRPr="000753B5">
              <w:t>50</w:t>
            </w:r>
            <w:r w:rsidR="00745D75" w:rsidRPr="000753B5">
              <w:t xml:space="preserve"> </w:t>
            </w:r>
            <w:r w:rsidRPr="000753B5">
              <w:t>%</w:t>
            </w:r>
          </w:p>
        </w:tc>
      </w:tr>
      <w:tr w:rsidR="000C13D4" w:rsidRPr="000753B5" w14:paraId="512DA71F" w14:textId="77777777" w:rsidTr="00C8597A">
        <w:tc>
          <w:tcPr>
            <w:tcW w:w="5400" w:type="dxa"/>
          </w:tcPr>
          <w:p w14:paraId="47FBA730" w14:textId="77777777" w:rsidR="000C13D4" w:rsidRPr="000753B5" w:rsidRDefault="000C13D4" w:rsidP="003034CF">
            <w:pPr>
              <w:pStyle w:val="ProductList-OfferingBody"/>
              <w:jc w:val="center"/>
            </w:pPr>
            <w:r w:rsidRPr="000753B5">
              <w:t>&lt; 95 %</w:t>
            </w:r>
          </w:p>
        </w:tc>
        <w:tc>
          <w:tcPr>
            <w:tcW w:w="5400" w:type="dxa"/>
          </w:tcPr>
          <w:p w14:paraId="1C49AAE4" w14:textId="1C1EA176" w:rsidR="000C13D4" w:rsidRPr="000753B5" w:rsidRDefault="000C13D4" w:rsidP="003034CF">
            <w:pPr>
              <w:pStyle w:val="ProductList-OfferingBody"/>
              <w:jc w:val="center"/>
            </w:pPr>
            <w:r w:rsidRPr="000753B5">
              <w:t>100</w:t>
            </w:r>
            <w:r w:rsidR="00745D75" w:rsidRPr="000753B5">
              <w:t xml:space="preserve"> </w:t>
            </w:r>
            <w:r w:rsidRPr="000753B5">
              <w:t>%</w:t>
            </w:r>
          </w:p>
        </w:tc>
      </w:tr>
    </w:tbl>
    <w:p w14:paraId="5F71363D" w14:textId="658FBAE8" w:rsidR="000C13D4" w:rsidRPr="000753B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5750250" w14:textId="6E020F9B" w:rsidR="00C86427" w:rsidRPr="000753B5" w:rsidRDefault="00C86427" w:rsidP="00C86427">
      <w:pPr>
        <w:pStyle w:val="ProductList-Offering2Heading"/>
        <w:rPr>
          <w:lang w:eastAsia="en-US" w:bidi="ar-SA"/>
        </w:rPr>
      </w:pPr>
      <w:bookmarkStart w:id="46" w:name="_Toc469153201"/>
      <w:r w:rsidRPr="000753B5">
        <w:rPr>
          <w:lang w:eastAsia="en-US" w:bidi="ar-SA"/>
        </w:rPr>
        <w:t>Project Online</w:t>
      </w:r>
      <w:bookmarkEnd w:id="46"/>
    </w:p>
    <w:p w14:paraId="14E68B6F" w14:textId="049B0F6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0753B5" w:rsidRDefault="00C86427" w:rsidP="00C86427">
      <w:pPr>
        <w:pStyle w:val="ProductList-Body"/>
      </w:pPr>
    </w:p>
    <w:p w14:paraId="251BAB3A" w14:textId="4BA9AB11"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184A950" w14:textId="77777777" w:rsidR="00C86427" w:rsidRPr="000753B5" w:rsidRDefault="00C86427" w:rsidP="00C86427">
      <w:pPr>
        <w:pStyle w:val="ProductList-Body"/>
      </w:pPr>
    </w:p>
    <w:p w14:paraId="4960225A" w14:textId="2B11940E" w:rsidR="00C86427" w:rsidRPr="000753B5" w:rsidRDefault="00B04BB6"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0753B5" w:rsidRDefault="00C86427" w:rsidP="00C86427">
      <w:pPr>
        <w:pStyle w:val="ProductList-Body"/>
      </w:pPr>
    </w:p>
    <w:p w14:paraId="429909F8" w14:textId="7D1E3599"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7439D22" w14:textId="77777777" w:rsidTr="00C8597A">
        <w:trPr>
          <w:tblHeader/>
        </w:trPr>
        <w:tc>
          <w:tcPr>
            <w:tcW w:w="5400" w:type="dxa"/>
            <w:shd w:val="clear" w:color="auto" w:fill="0072C6"/>
          </w:tcPr>
          <w:p w14:paraId="04204677"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3BEEC3"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51125E5A" w14:textId="77777777" w:rsidTr="00C8597A">
        <w:tc>
          <w:tcPr>
            <w:tcW w:w="5400" w:type="dxa"/>
          </w:tcPr>
          <w:p w14:paraId="07F00995" w14:textId="576DCEAF" w:rsidR="00C86427" w:rsidRPr="000753B5" w:rsidRDefault="00C86427" w:rsidP="003034CF">
            <w:pPr>
              <w:pStyle w:val="ProductList-OfferingBody"/>
              <w:jc w:val="center"/>
            </w:pPr>
            <w:r w:rsidRPr="000753B5">
              <w:t>&lt; 99,9 %</w:t>
            </w:r>
          </w:p>
        </w:tc>
        <w:tc>
          <w:tcPr>
            <w:tcW w:w="5400" w:type="dxa"/>
          </w:tcPr>
          <w:p w14:paraId="1EAC3FA5" w14:textId="5E24F452"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BFFAB67" w14:textId="77777777" w:rsidTr="00C8597A">
        <w:tc>
          <w:tcPr>
            <w:tcW w:w="5400" w:type="dxa"/>
          </w:tcPr>
          <w:p w14:paraId="48BA927D" w14:textId="2A9F073D" w:rsidR="00C86427" w:rsidRPr="000753B5" w:rsidRDefault="00C86427" w:rsidP="003034CF">
            <w:pPr>
              <w:pStyle w:val="ProductList-OfferingBody"/>
              <w:jc w:val="center"/>
            </w:pPr>
            <w:r w:rsidRPr="000753B5">
              <w:t>&lt; 99 %</w:t>
            </w:r>
          </w:p>
        </w:tc>
        <w:tc>
          <w:tcPr>
            <w:tcW w:w="5400" w:type="dxa"/>
          </w:tcPr>
          <w:p w14:paraId="38929F8D" w14:textId="4ABDE06E"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0A14F4B" w14:textId="77777777" w:rsidTr="00C8597A">
        <w:tc>
          <w:tcPr>
            <w:tcW w:w="5400" w:type="dxa"/>
          </w:tcPr>
          <w:p w14:paraId="4A5F7DB0" w14:textId="77777777" w:rsidR="00C86427" w:rsidRPr="000753B5" w:rsidRDefault="00C86427" w:rsidP="003034CF">
            <w:pPr>
              <w:pStyle w:val="ProductList-OfferingBody"/>
              <w:jc w:val="center"/>
            </w:pPr>
            <w:r w:rsidRPr="000753B5">
              <w:t>&lt; 95 %</w:t>
            </w:r>
          </w:p>
        </w:tc>
        <w:tc>
          <w:tcPr>
            <w:tcW w:w="5400" w:type="dxa"/>
          </w:tcPr>
          <w:p w14:paraId="4C6598BC" w14:textId="7157B25A"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76BD8C5" w14:textId="31E7EE4A" w:rsidR="00C86427" w:rsidRPr="000753B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051EC5D" w14:textId="20237168" w:rsidR="00C86427" w:rsidRPr="000753B5" w:rsidRDefault="00C86427" w:rsidP="00C86427">
      <w:pPr>
        <w:pStyle w:val="ProductList-Offering2Heading"/>
        <w:rPr>
          <w:lang w:eastAsia="en-US" w:bidi="ar-SA"/>
        </w:rPr>
      </w:pPr>
      <w:bookmarkStart w:id="47" w:name="_Toc469153202"/>
      <w:r w:rsidRPr="000753B5">
        <w:rPr>
          <w:lang w:eastAsia="en-US" w:bidi="ar-SA"/>
        </w:rPr>
        <w:t>SharePoint Online</w:t>
      </w:r>
      <w:bookmarkEnd w:id="47"/>
    </w:p>
    <w:p w14:paraId="41E58B9E" w14:textId="0AFB3B3A"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haben, für den sie die erforderlichen Berechtigungen besitzen.</w:t>
      </w:r>
    </w:p>
    <w:p w14:paraId="1E2A1274" w14:textId="77777777" w:rsidR="00C86427" w:rsidRPr="000753B5" w:rsidRDefault="00C86427" w:rsidP="00C86427">
      <w:pPr>
        <w:pStyle w:val="ProductList-Body"/>
      </w:pPr>
    </w:p>
    <w:p w14:paraId="4F12AEC0" w14:textId="631BD14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C6E7F3" w14:textId="77777777" w:rsidR="00C86427" w:rsidRPr="000753B5" w:rsidRDefault="00C86427" w:rsidP="00C86427">
      <w:pPr>
        <w:pStyle w:val="ProductList-Body"/>
      </w:pPr>
    </w:p>
    <w:p w14:paraId="5BBD13D7" w14:textId="04A26F7D" w:rsidR="00C86427" w:rsidRPr="000753B5" w:rsidRDefault="00B04BB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0753B5" w:rsidRDefault="00C86427" w:rsidP="00C86427">
      <w:pPr>
        <w:pStyle w:val="ProductList-Body"/>
      </w:pPr>
    </w:p>
    <w:p w14:paraId="7AE68D73" w14:textId="570F9913" w:rsidR="00C86427" w:rsidRPr="000753B5" w:rsidRDefault="00C86427" w:rsidP="00C86427">
      <w:pPr>
        <w:pStyle w:val="ProductList-Body"/>
      </w:pPr>
      <w:r w:rsidRPr="000753B5">
        <w:rPr>
          <w:b/>
          <w:color w:val="00188F"/>
        </w:rPr>
        <w:lastRenderedPageBreak/>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0753B5" w:rsidRDefault="00C86427" w:rsidP="003034CF">
            <w:pPr>
              <w:pStyle w:val="ProductList-OfferingBody"/>
              <w:jc w:val="center"/>
            </w:pPr>
            <w:r w:rsidRPr="000753B5">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0753B5" w:rsidRDefault="00C86427" w:rsidP="003034CF">
            <w:pPr>
              <w:pStyle w:val="ProductList-OfferingBody"/>
              <w:jc w:val="center"/>
            </w:pPr>
            <w:r w:rsidRPr="000753B5">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0753B5" w:rsidRDefault="00C86427" w:rsidP="003034CF">
            <w:pPr>
              <w:pStyle w:val="ProductList-OfferingBody"/>
              <w:jc w:val="center"/>
            </w:pPr>
            <w:r w:rsidRPr="000753B5">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8042513" w14:textId="7BEE9D04" w:rsidR="00C86427" w:rsidRPr="000753B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82865B7" w14:textId="0CEF977F" w:rsidR="00C86427" w:rsidRPr="000753B5" w:rsidRDefault="00C86427" w:rsidP="00C86427">
      <w:pPr>
        <w:pStyle w:val="ProductList-Offering2Heading"/>
        <w:rPr>
          <w:lang w:eastAsia="en-US" w:bidi="ar-SA"/>
        </w:rPr>
      </w:pPr>
      <w:bookmarkStart w:id="48" w:name="_Toc469153203"/>
      <w:r w:rsidRPr="000753B5">
        <w:rPr>
          <w:lang w:eastAsia="en-US" w:bidi="ar-SA"/>
        </w:rPr>
        <w:t>Skype for Business Online</w:t>
      </w:r>
      <w:bookmarkEnd w:id="48"/>
    </w:p>
    <w:p w14:paraId="40D3082E" w14:textId="0C70574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nicht den Anwesenheitsstatus sehen, Konversationen per Sofortnachricht führen oder Onlinebesprechungen veranlassen können.</w:t>
      </w:r>
      <w:r w:rsidRPr="000753B5">
        <w:rPr>
          <w:szCs w:val="16"/>
          <w:vertAlign w:val="superscript"/>
        </w:rPr>
        <w:t>1</w:t>
      </w:r>
    </w:p>
    <w:p w14:paraId="7AED995C" w14:textId="77777777" w:rsidR="00C86427" w:rsidRPr="000753B5" w:rsidRDefault="00C86427" w:rsidP="00C86427">
      <w:pPr>
        <w:pStyle w:val="ProductList-Body"/>
      </w:pPr>
    </w:p>
    <w:p w14:paraId="082157A9" w14:textId="4CD01AE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22C9DFA" w14:textId="77777777" w:rsidR="00C86427" w:rsidRPr="000753B5" w:rsidRDefault="00C86427" w:rsidP="00C86427">
      <w:pPr>
        <w:pStyle w:val="ProductList-Body"/>
      </w:pPr>
    </w:p>
    <w:p w14:paraId="04B5406A" w14:textId="6901B7F8" w:rsidR="00C86427" w:rsidRPr="000753B5" w:rsidRDefault="00B04BB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0753B5" w:rsidRDefault="00C86427" w:rsidP="00A3589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0753B5" w:rsidRDefault="003B20C1" w:rsidP="00C86427">
      <w:pPr>
        <w:pStyle w:val="ProductList-Body"/>
        <w:rPr>
          <w:b/>
          <w:color w:val="00188F"/>
        </w:rPr>
      </w:pPr>
    </w:p>
    <w:p w14:paraId="1A0B8BDB" w14:textId="77AA7832" w:rsidR="00C86427" w:rsidRPr="000753B5" w:rsidRDefault="00C86427" w:rsidP="000051B9">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23C86C4" w14:textId="77777777" w:rsidTr="00C8597A">
        <w:trPr>
          <w:tblHeader/>
        </w:trPr>
        <w:tc>
          <w:tcPr>
            <w:tcW w:w="5400" w:type="dxa"/>
            <w:shd w:val="clear" w:color="auto" w:fill="0072C6"/>
          </w:tcPr>
          <w:p w14:paraId="480118B7"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D1DFB3F"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Dienstgutschrift</w:t>
            </w:r>
          </w:p>
        </w:tc>
      </w:tr>
      <w:tr w:rsidR="00C86427" w:rsidRPr="000753B5" w14:paraId="48E7D968" w14:textId="77777777" w:rsidTr="00C8597A">
        <w:tc>
          <w:tcPr>
            <w:tcW w:w="5400" w:type="dxa"/>
          </w:tcPr>
          <w:p w14:paraId="570ACFD0" w14:textId="31FB822F" w:rsidR="00C86427" w:rsidRPr="000753B5" w:rsidRDefault="00C86427" w:rsidP="000051B9">
            <w:pPr>
              <w:pStyle w:val="ProductList-OfferingBody"/>
              <w:keepNext/>
              <w:jc w:val="center"/>
            </w:pPr>
            <w:r w:rsidRPr="000753B5">
              <w:t>&lt; 99,9 %</w:t>
            </w:r>
          </w:p>
        </w:tc>
        <w:tc>
          <w:tcPr>
            <w:tcW w:w="5400" w:type="dxa"/>
          </w:tcPr>
          <w:p w14:paraId="54D34AC2" w14:textId="1A4E8317" w:rsidR="00C86427" w:rsidRPr="000753B5" w:rsidRDefault="00C86427" w:rsidP="000051B9">
            <w:pPr>
              <w:pStyle w:val="ProductList-OfferingBody"/>
              <w:keepNext/>
              <w:jc w:val="center"/>
            </w:pPr>
            <w:r w:rsidRPr="000753B5">
              <w:t>25</w:t>
            </w:r>
            <w:r w:rsidR="00745D75" w:rsidRPr="000753B5">
              <w:t xml:space="preserve"> </w:t>
            </w:r>
            <w:r w:rsidRPr="000753B5">
              <w:t>%</w:t>
            </w:r>
          </w:p>
        </w:tc>
      </w:tr>
      <w:tr w:rsidR="00C86427" w:rsidRPr="000753B5" w14:paraId="1CC4E932" w14:textId="77777777" w:rsidTr="00C8597A">
        <w:tc>
          <w:tcPr>
            <w:tcW w:w="5400" w:type="dxa"/>
          </w:tcPr>
          <w:p w14:paraId="018C37F6" w14:textId="18BE2210" w:rsidR="00C86427" w:rsidRPr="000753B5" w:rsidRDefault="00C86427" w:rsidP="000051B9">
            <w:pPr>
              <w:pStyle w:val="ProductList-OfferingBody"/>
              <w:keepNext/>
              <w:jc w:val="center"/>
            </w:pPr>
            <w:r w:rsidRPr="000753B5">
              <w:t>&lt; 99 %</w:t>
            </w:r>
          </w:p>
        </w:tc>
        <w:tc>
          <w:tcPr>
            <w:tcW w:w="5400" w:type="dxa"/>
          </w:tcPr>
          <w:p w14:paraId="7B4B8F49" w14:textId="5107CA2B" w:rsidR="00C86427" w:rsidRPr="000753B5" w:rsidRDefault="00C86427" w:rsidP="000051B9">
            <w:pPr>
              <w:pStyle w:val="ProductList-OfferingBody"/>
              <w:keepNext/>
              <w:jc w:val="center"/>
            </w:pPr>
            <w:r w:rsidRPr="000753B5">
              <w:t>50</w:t>
            </w:r>
            <w:r w:rsidR="00745D75" w:rsidRPr="000753B5">
              <w:t xml:space="preserve"> </w:t>
            </w:r>
            <w:r w:rsidRPr="000753B5">
              <w:t>%</w:t>
            </w:r>
          </w:p>
        </w:tc>
      </w:tr>
      <w:tr w:rsidR="00C86427" w:rsidRPr="000753B5" w14:paraId="5C87C82D" w14:textId="77777777" w:rsidTr="00C8597A">
        <w:tc>
          <w:tcPr>
            <w:tcW w:w="5400" w:type="dxa"/>
          </w:tcPr>
          <w:p w14:paraId="4932E3FA" w14:textId="77777777" w:rsidR="00C86427" w:rsidRPr="000753B5" w:rsidRDefault="00C86427" w:rsidP="003034CF">
            <w:pPr>
              <w:pStyle w:val="ProductList-OfferingBody"/>
              <w:jc w:val="center"/>
            </w:pPr>
            <w:r w:rsidRPr="000753B5">
              <w:t>&lt; 95 %</w:t>
            </w:r>
          </w:p>
        </w:tc>
        <w:tc>
          <w:tcPr>
            <w:tcW w:w="5400" w:type="dxa"/>
          </w:tcPr>
          <w:p w14:paraId="4060CC3B" w14:textId="32E3B208" w:rsidR="00C86427" w:rsidRPr="000753B5" w:rsidRDefault="00C86427" w:rsidP="003034CF">
            <w:pPr>
              <w:pStyle w:val="ProductList-OfferingBody"/>
              <w:jc w:val="center"/>
            </w:pPr>
            <w:r w:rsidRPr="000753B5">
              <w:t>100</w:t>
            </w:r>
            <w:r w:rsidR="00745D75" w:rsidRPr="000753B5">
              <w:t xml:space="preserve"> </w:t>
            </w:r>
            <w:r w:rsidRPr="000753B5">
              <w:t>%</w:t>
            </w:r>
          </w:p>
        </w:tc>
      </w:tr>
    </w:tbl>
    <w:p w14:paraId="1754AB40" w14:textId="65AF8711" w:rsidR="00A0350E" w:rsidRPr="000753B5" w:rsidRDefault="00A0350E" w:rsidP="00A0350E">
      <w:pPr>
        <w:pStyle w:val="ProductList-Body"/>
      </w:pPr>
      <w:r w:rsidRPr="000753B5">
        <w:rPr>
          <w:szCs w:val="16"/>
          <w:vertAlign w:val="superscript"/>
        </w:rPr>
        <w:t>1</w:t>
      </w:r>
      <w:r w:rsidRPr="000753B5">
        <w:rPr>
          <w:sz w:val="16"/>
          <w:szCs w:val="16"/>
        </w:rPr>
        <w:t>Die Funktion für Onlinebesprechungen gilt nur für den Skype for Business Online Plan 2-Dienst.</w:t>
      </w:r>
    </w:p>
    <w:p w14:paraId="601750E5" w14:textId="0BC1BECE" w:rsidR="00C86427" w:rsidRPr="000753B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CDCA118" w14:textId="77777777" w:rsidR="00935F61" w:rsidRPr="0005250E" w:rsidRDefault="00935F61" w:rsidP="00935F61">
      <w:pPr>
        <w:pStyle w:val="ProductList-Offering2Heading"/>
      </w:pPr>
      <w:bookmarkStart w:id="49" w:name="_Toc440269628"/>
      <w:bookmarkStart w:id="50" w:name="SfB_PSTN"/>
      <w:bookmarkStart w:id="51" w:name="_Toc441215707"/>
      <w:bookmarkStart w:id="52" w:name="_Toc469153204"/>
      <w:r>
        <w:t>Skype for Business Online – PSTN Calling</w:t>
      </w:r>
      <w:bookmarkEnd w:id="49"/>
      <w:r>
        <w:t xml:space="preserve"> und PSTN Conferencing</w:t>
      </w:r>
      <w:bookmarkEnd w:id="50"/>
      <w:bookmarkEnd w:id="51"/>
      <w:bookmarkEnd w:id="52"/>
    </w:p>
    <w:p w14:paraId="071CDEDA"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 xml:space="preserve">Ausfallzeit: </w:t>
      </w:r>
      <w:r w:rsidRPr="00062A4B">
        <w:rPr>
          <w:rFonts w:ascii="Calibri" w:eastAsia="Calibri" w:hAnsi="Calibri" w:cs="Times New Roman"/>
          <w:sz w:val="18"/>
          <w:szCs w:val="18"/>
        </w:rPr>
        <w:t>Zeitraum, in dem Endnutzer weder die Anruf- noch die Konferenzfunktion des Telefonfestnetzes nutzen können.</w:t>
      </w:r>
    </w:p>
    <w:p w14:paraId="799E0F75" w14:textId="77777777" w:rsidR="00935F61" w:rsidRPr="00062A4B" w:rsidRDefault="00935F61" w:rsidP="00935F61">
      <w:pPr>
        <w:spacing w:after="0" w:line="240" w:lineRule="auto"/>
        <w:rPr>
          <w:sz w:val="18"/>
          <w:szCs w:val="18"/>
        </w:rPr>
      </w:pPr>
    </w:p>
    <w:p w14:paraId="3FC3F989"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Prozentsatz der monatlichen Betriebszeit:</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Der Prozentsatz der monatlichen Betriebszeit wird mithilfe der folgenden Formel berechnet:</w:t>
      </w:r>
    </w:p>
    <w:p w14:paraId="5C48C453" w14:textId="77777777" w:rsidR="00935F61" w:rsidRPr="00062A4B" w:rsidRDefault="00935F61" w:rsidP="00935F61">
      <w:pPr>
        <w:spacing w:after="0" w:line="240" w:lineRule="auto"/>
        <w:rPr>
          <w:sz w:val="18"/>
          <w:szCs w:val="18"/>
        </w:rPr>
      </w:pPr>
    </w:p>
    <w:p w14:paraId="6EA08FE6" w14:textId="77777777" w:rsidR="00935F61" w:rsidRPr="00062A4B" w:rsidRDefault="00B04BB6"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062A4B" w:rsidRDefault="00935F61" w:rsidP="00935F61">
      <w:pPr>
        <w:spacing w:after="0" w:line="240" w:lineRule="auto"/>
        <w:rPr>
          <w:sz w:val="18"/>
          <w:szCs w:val="18"/>
        </w:rPr>
      </w:pPr>
      <w:r w:rsidRPr="00062A4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w:t>
      </w:r>
      <w:r>
        <w:rPr>
          <w:rFonts w:ascii="Calibri" w:eastAsia="Calibri" w:hAnsi="Calibri" w:cs="Times New Roman"/>
          <w:sz w:val="18"/>
          <w:szCs w:val="18"/>
        </w:rPr>
        <w:t>sem Vorfall betroffenen Nutzer.</w:t>
      </w:r>
    </w:p>
    <w:p w14:paraId="191ADB40" w14:textId="77777777" w:rsidR="00935F61" w:rsidRPr="00062A4B" w:rsidRDefault="00935F61" w:rsidP="00935F61">
      <w:pPr>
        <w:spacing w:after="0" w:line="240" w:lineRule="auto"/>
        <w:rPr>
          <w:sz w:val="18"/>
          <w:szCs w:val="18"/>
        </w:rPr>
      </w:pPr>
    </w:p>
    <w:p w14:paraId="3659E1E5"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2BD3F256" w14:textId="77777777" w:rsidTr="00C8597A">
        <w:trPr>
          <w:tblHeader/>
        </w:trPr>
        <w:tc>
          <w:tcPr>
            <w:tcW w:w="5400" w:type="dxa"/>
            <w:shd w:val="clear" w:color="auto" w:fill="0072C6"/>
          </w:tcPr>
          <w:p w14:paraId="313BD826" w14:textId="77777777" w:rsidR="00935F61" w:rsidRPr="001A0074" w:rsidRDefault="00935F61"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FDFE7FE"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38F83C52" w14:textId="77777777" w:rsidTr="00C8597A">
        <w:tc>
          <w:tcPr>
            <w:tcW w:w="5400" w:type="dxa"/>
          </w:tcPr>
          <w:p w14:paraId="7D0498C4" w14:textId="77777777" w:rsidR="00935F61" w:rsidRPr="0076238C" w:rsidRDefault="00935F61" w:rsidP="00C8597A">
            <w:pPr>
              <w:pStyle w:val="ProductList-OfferingBody"/>
              <w:jc w:val="center"/>
            </w:pPr>
            <w:r>
              <w:t>&lt; 99,9 %</w:t>
            </w:r>
          </w:p>
        </w:tc>
        <w:tc>
          <w:tcPr>
            <w:tcW w:w="5400" w:type="dxa"/>
          </w:tcPr>
          <w:p w14:paraId="34659B01" w14:textId="77777777" w:rsidR="00935F61" w:rsidRPr="0076238C" w:rsidRDefault="00935F61" w:rsidP="00C8597A">
            <w:pPr>
              <w:pStyle w:val="ProductList-OfferingBody"/>
              <w:jc w:val="center"/>
            </w:pPr>
            <w:r>
              <w:t>25 %</w:t>
            </w:r>
          </w:p>
        </w:tc>
      </w:tr>
      <w:tr w:rsidR="00935F61" w:rsidRPr="009D0B2F" w14:paraId="69A47484" w14:textId="77777777" w:rsidTr="00C8597A">
        <w:tc>
          <w:tcPr>
            <w:tcW w:w="5400" w:type="dxa"/>
          </w:tcPr>
          <w:p w14:paraId="262EF028" w14:textId="77777777" w:rsidR="00935F61" w:rsidRPr="0076238C" w:rsidRDefault="00935F61" w:rsidP="00C8597A">
            <w:pPr>
              <w:pStyle w:val="ProductList-OfferingBody"/>
              <w:jc w:val="center"/>
            </w:pPr>
            <w:r>
              <w:t>&lt; 99 %</w:t>
            </w:r>
          </w:p>
        </w:tc>
        <w:tc>
          <w:tcPr>
            <w:tcW w:w="5400" w:type="dxa"/>
          </w:tcPr>
          <w:p w14:paraId="71BFE441" w14:textId="77777777" w:rsidR="00935F61" w:rsidRPr="0076238C" w:rsidRDefault="00935F61" w:rsidP="00C8597A">
            <w:pPr>
              <w:pStyle w:val="ProductList-OfferingBody"/>
              <w:jc w:val="center"/>
            </w:pPr>
            <w:r>
              <w:t>50 %</w:t>
            </w:r>
          </w:p>
        </w:tc>
      </w:tr>
      <w:tr w:rsidR="00935F61" w:rsidRPr="009D0B2F" w14:paraId="6A03DD66" w14:textId="77777777" w:rsidTr="00C8597A">
        <w:tc>
          <w:tcPr>
            <w:tcW w:w="5400" w:type="dxa"/>
          </w:tcPr>
          <w:p w14:paraId="6516E329" w14:textId="77777777" w:rsidR="00935F61" w:rsidRPr="0076238C" w:rsidRDefault="00935F61" w:rsidP="00C8597A">
            <w:pPr>
              <w:pStyle w:val="ProductList-OfferingBody"/>
              <w:jc w:val="center"/>
            </w:pPr>
            <w:r>
              <w:t>&lt; 95 %</w:t>
            </w:r>
          </w:p>
        </w:tc>
        <w:tc>
          <w:tcPr>
            <w:tcW w:w="5400" w:type="dxa"/>
          </w:tcPr>
          <w:p w14:paraId="3A159BB9" w14:textId="77777777" w:rsidR="00935F61" w:rsidRPr="0076238C" w:rsidRDefault="00935F61" w:rsidP="00C8597A">
            <w:pPr>
              <w:pStyle w:val="ProductList-OfferingBody"/>
              <w:jc w:val="center"/>
            </w:pPr>
            <w:r>
              <w:t>100 %</w:t>
            </w:r>
          </w:p>
        </w:tc>
      </w:tr>
    </w:tbl>
    <w:p w14:paraId="3151800D" w14:textId="77777777" w:rsidR="00935F61" w:rsidRPr="0005250E"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41282554" w14:textId="77777777" w:rsidR="00C8597A" w:rsidRPr="00407019" w:rsidRDefault="00C8597A" w:rsidP="00C8597A">
      <w:pPr>
        <w:pStyle w:val="ProductList-Offering2Heading"/>
      </w:pPr>
      <w:bookmarkStart w:id="53" w:name="_Toc444249041"/>
      <w:bookmarkStart w:id="54" w:name="_Toc469153205"/>
      <w:r>
        <w:t>Skype for Business Online – Sprachqualität</w:t>
      </w:r>
      <w:bookmarkEnd w:id="53"/>
      <w:bookmarkEnd w:id="54"/>
    </w:p>
    <w:p w14:paraId="3C2CF03A" w14:textId="77777777" w:rsidR="00C8597A" w:rsidRPr="00827654" w:rsidRDefault="00C8597A" w:rsidP="00C8597A">
      <w:pPr>
        <w:pStyle w:val="ProductList-Body"/>
      </w:pPr>
      <w:r>
        <w:t>Dieser SLA gilt für alle berechtigten Anrufe, die von einem beliebigen Nutzer des Sprachdienstes im Rahmen des Abonnements getätigt werden (für alle VOIP- oder PSTN-Anrufe aktiviert).</w:t>
      </w:r>
    </w:p>
    <w:p w14:paraId="2308C806" w14:textId="77777777" w:rsidR="00C8597A" w:rsidRDefault="00C8597A" w:rsidP="00C8597A">
      <w:pPr>
        <w:pStyle w:val="ProductList-Body"/>
        <w:rPr>
          <w:b/>
          <w:color w:val="00188F"/>
        </w:rPr>
      </w:pPr>
    </w:p>
    <w:p w14:paraId="22EE57B0" w14:textId="77777777" w:rsidR="00C8597A" w:rsidRPr="00DA6241" w:rsidRDefault="00C8597A" w:rsidP="00C8597A">
      <w:pPr>
        <w:pStyle w:val="ProductList-Body"/>
      </w:pPr>
      <w:r>
        <w:rPr>
          <w:b/>
          <w:color w:val="00188F"/>
        </w:rPr>
        <w:t>Zusätzliche Definitionen</w:t>
      </w:r>
      <w:r w:rsidRPr="002E0B7A">
        <w:rPr>
          <w:b/>
          <w:bCs/>
        </w:rPr>
        <w:t>:</w:t>
      </w:r>
    </w:p>
    <w:p w14:paraId="2CA6B5AF" w14:textId="77777777" w:rsidR="00C8597A" w:rsidRPr="00E25E0F" w:rsidRDefault="00C8597A" w:rsidP="00C8597A">
      <w:pPr>
        <w:pStyle w:val="ProductList-Body"/>
      </w:pPr>
      <w:r>
        <w:t>„</w:t>
      </w:r>
      <w:r>
        <w:rPr>
          <w:b/>
          <w:color w:val="00188F"/>
        </w:rPr>
        <w:t>Berechtigter Anruf</w:t>
      </w:r>
      <w:r>
        <w:t xml:space="preserve">“ ist ein mit Skype for Business getätigter Anruf (innerhalb eines Abonnements), der die beiden nachfolgenden Bedingungen erfüllt: </w:t>
      </w:r>
    </w:p>
    <w:p w14:paraId="1294BDA3" w14:textId="77777777" w:rsidR="00C8597A" w:rsidRPr="00E25E0F" w:rsidRDefault="00C8597A" w:rsidP="00C8597A">
      <w:pPr>
        <w:pStyle w:val="ProductList-Body"/>
        <w:numPr>
          <w:ilvl w:val="0"/>
          <w:numId w:val="14"/>
        </w:numPr>
      </w:pPr>
      <w:r>
        <w:t>Der Anruf wurde von einem Skype for Business Certified IP Desk-Telefon aus über kabelgebundenes Ethernet getätigt.</w:t>
      </w:r>
    </w:p>
    <w:p w14:paraId="6F3BDF7E" w14:textId="77777777" w:rsidR="00C8597A" w:rsidRPr="00E25E0F" w:rsidRDefault="00C8597A" w:rsidP="00C8597A">
      <w:pPr>
        <w:pStyle w:val="ProductList-Body"/>
        <w:numPr>
          <w:ilvl w:val="0"/>
          <w:numId w:val="14"/>
        </w:numPr>
      </w:pPr>
      <w:r>
        <w:lastRenderedPageBreak/>
        <w:t xml:space="preserve">Ursache für Paketverlust-, Jitter- und Latenzprobleme während des Anrufs waren die von Microsoft verwalteten Netzwerke. </w:t>
      </w:r>
    </w:p>
    <w:p w14:paraId="66F9D756" w14:textId="77777777" w:rsidR="00C8597A" w:rsidRPr="00E25E0F" w:rsidRDefault="00C8597A" w:rsidP="00C8597A">
      <w:pPr>
        <w:pStyle w:val="ProductList-Body"/>
      </w:pPr>
      <w:r>
        <w:t>„</w:t>
      </w:r>
      <w:r>
        <w:rPr>
          <w:b/>
          <w:color w:val="00188F"/>
        </w:rPr>
        <w:t>Anrufe insgesamt</w:t>
      </w:r>
      <w:r>
        <w:t>“ ist die Gesamtzahl der Berechtigten Anrufe.</w:t>
      </w:r>
    </w:p>
    <w:p w14:paraId="19C6F41B" w14:textId="77777777" w:rsidR="00C8597A" w:rsidRPr="00E25E0F" w:rsidRDefault="00C8597A" w:rsidP="00C8597A">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und Skype for Business-Anrufen sowie Weiterentwicklungen von Geräten, Algorithmen und Endbenutzerbewertungen gewonnen werden, fortlaufend aktualisiert.</w:t>
      </w:r>
    </w:p>
    <w:p w14:paraId="7C834F0F" w14:textId="77777777" w:rsidR="00935F61" w:rsidRPr="00062A4B" w:rsidRDefault="00935F61" w:rsidP="00935F61">
      <w:pPr>
        <w:pStyle w:val="ProductList-Body"/>
        <w:rPr>
          <w:szCs w:val="18"/>
        </w:rPr>
      </w:pPr>
    </w:p>
    <w:p w14:paraId="547CEE5F"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Monatliche Anzahl Guter Anrufe:</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Die Monatliche Anzahl Guter Anrufe wird mithilfe der folgenden Formel berechnet:</w:t>
      </w:r>
    </w:p>
    <w:p w14:paraId="57D18DD9" w14:textId="77777777" w:rsidR="00935F61" w:rsidRPr="00062A4B" w:rsidRDefault="00935F61" w:rsidP="00935F61">
      <w:pPr>
        <w:spacing w:after="0" w:line="240" w:lineRule="auto"/>
        <w:rPr>
          <w:sz w:val="18"/>
          <w:szCs w:val="18"/>
        </w:rPr>
      </w:pPr>
    </w:p>
    <w:p w14:paraId="1D3BA7C8" w14:textId="77777777" w:rsidR="00935F61" w:rsidRPr="00062A4B" w:rsidRDefault="00B04BB6"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74963687" w14:textId="77777777" w:rsidTr="00C8597A">
        <w:trPr>
          <w:tblHeader/>
        </w:trPr>
        <w:tc>
          <w:tcPr>
            <w:tcW w:w="5400" w:type="dxa"/>
            <w:shd w:val="clear" w:color="auto" w:fill="0072C6"/>
          </w:tcPr>
          <w:p w14:paraId="6B0F8D69" w14:textId="77777777" w:rsidR="00935F61" w:rsidRPr="001A0074" w:rsidRDefault="00935F61" w:rsidP="00C8597A">
            <w:pPr>
              <w:pStyle w:val="ProductList-OfferingBody"/>
              <w:jc w:val="center"/>
              <w:rPr>
                <w:color w:val="FFFFFF" w:themeColor="background1"/>
              </w:rPr>
            </w:pPr>
            <w:r>
              <w:rPr>
                <w:color w:val="FFFFFF" w:themeColor="background1"/>
              </w:rPr>
              <w:t>Monatliche Anzahl Guter Anrufe</w:t>
            </w:r>
          </w:p>
        </w:tc>
        <w:tc>
          <w:tcPr>
            <w:tcW w:w="5400" w:type="dxa"/>
            <w:shd w:val="clear" w:color="auto" w:fill="0072C6"/>
          </w:tcPr>
          <w:p w14:paraId="4EB0ED8E"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131DFCEE" w14:textId="77777777" w:rsidTr="00C8597A">
        <w:tc>
          <w:tcPr>
            <w:tcW w:w="5400" w:type="dxa"/>
          </w:tcPr>
          <w:p w14:paraId="41B6BFFF" w14:textId="77777777" w:rsidR="00935F61" w:rsidRPr="0076238C" w:rsidRDefault="00935F61" w:rsidP="00C8597A">
            <w:pPr>
              <w:pStyle w:val="ProductList-OfferingBody"/>
              <w:jc w:val="center"/>
            </w:pPr>
            <w:r>
              <w:t>&lt; 99,9 %</w:t>
            </w:r>
          </w:p>
        </w:tc>
        <w:tc>
          <w:tcPr>
            <w:tcW w:w="5400" w:type="dxa"/>
          </w:tcPr>
          <w:p w14:paraId="1AF0634B" w14:textId="77777777" w:rsidR="00935F61" w:rsidRPr="0076238C" w:rsidRDefault="00935F61" w:rsidP="00C8597A">
            <w:pPr>
              <w:pStyle w:val="ProductList-OfferingBody"/>
              <w:jc w:val="center"/>
            </w:pPr>
            <w:r>
              <w:t>25 %</w:t>
            </w:r>
          </w:p>
        </w:tc>
      </w:tr>
      <w:tr w:rsidR="00935F61" w:rsidRPr="009D0B2F" w14:paraId="61A2F399" w14:textId="77777777" w:rsidTr="00C8597A">
        <w:tc>
          <w:tcPr>
            <w:tcW w:w="5400" w:type="dxa"/>
          </w:tcPr>
          <w:p w14:paraId="007CF149" w14:textId="77777777" w:rsidR="00935F61" w:rsidRPr="0076238C" w:rsidRDefault="00935F61" w:rsidP="00C8597A">
            <w:pPr>
              <w:pStyle w:val="ProductList-OfferingBody"/>
              <w:jc w:val="center"/>
            </w:pPr>
            <w:r>
              <w:t>&lt; 99 %</w:t>
            </w:r>
          </w:p>
        </w:tc>
        <w:tc>
          <w:tcPr>
            <w:tcW w:w="5400" w:type="dxa"/>
          </w:tcPr>
          <w:p w14:paraId="5441212F" w14:textId="77777777" w:rsidR="00935F61" w:rsidRPr="0076238C" w:rsidRDefault="00935F61" w:rsidP="00C8597A">
            <w:pPr>
              <w:pStyle w:val="ProductList-OfferingBody"/>
              <w:jc w:val="center"/>
            </w:pPr>
            <w:r>
              <w:t>50 %</w:t>
            </w:r>
          </w:p>
        </w:tc>
      </w:tr>
      <w:tr w:rsidR="00935F61" w:rsidRPr="009D0B2F" w14:paraId="1D27AE4C" w14:textId="77777777" w:rsidTr="00C8597A">
        <w:tc>
          <w:tcPr>
            <w:tcW w:w="5400" w:type="dxa"/>
          </w:tcPr>
          <w:p w14:paraId="43680C9F" w14:textId="77777777" w:rsidR="00935F61" w:rsidRPr="0076238C" w:rsidRDefault="00935F61" w:rsidP="00C8597A">
            <w:pPr>
              <w:pStyle w:val="ProductList-OfferingBody"/>
              <w:jc w:val="center"/>
            </w:pPr>
            <w:r>
              <w:t>&lt; 95 %</w:t>
            </w:r>
          </w:p>
        </w:tc>
        <w:tc>
          <w:tcPr>
            <w:tcW w:w="5400" w:type="dxa"/>
          </w:tcPr>
          <w:p w14:paraId="09B91A04" w14:textId="77777777" w:rsidR="00935F61" w:rsidRPr="0076238C" w:rsidRDefault="00935F61" w:rsidP="00C8597A">
            <w:pPr>
              <w:pStyle w:val="ProductList-OfferingBody"/>
              <w:jc w:val="center"/>
            </w:pPr>
            <w:r>
              <w:t>100 %</w:t>
            </w:r>
          </w:p>
        </w:tc>
      </w:tr>
    </w:tbl>
    <w:p w14:paraId="16565ED9" w14:textId="77777777" w:rsidR="00935F61" w:rsidRPr="0005250E"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386C3629" w14:textId="20D11276" w:rsidR="00C86427" w:rsidRPr="000753B5" w:rsidRDefault="00C86427" w:rsidP="00C86427">
      <w:pPr>
        <w:pStyle w:val="ProductList-Offering2Heading"/>
        <w:rPr>
          <w:lang w:eastAsia="en-US" w:bidi="ar-SA"/>
        </w:rPr>
      </w:pPr>
      <w:bookmarkStart w:id="55" w:name="_Toc469153206"/>
      <w:r w:rsidRPr="000753B5">
        <w:rPr>
          <w:lang w:eastAsia="en-US" w:bidi="ar-SA"/>
        </w:rPr>
        <w:t>Yammer Enterprise</w:t>
      </w:r>
      <w:bookmarkEnd w:id="55"/>
    </w:p>
    <w:p w14:paraId="2A669564" w14:textId="0DE8AAB7"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über zehn Minuten, in dem mehr als fünf Prozent der Endbenutzer in irgendeinem Teil des Yammer-Netzwerks, für</w:t>
      </w:r>
      <w:r w:rsidR="00AF6905" w:rsidRPr="000753B5">
        <w:rPr>
          <w:szCs w:val="18"/>
        </w:rPr>
        <w:t> </w:t>
      </w:r>
      <w:r w:rsidRPr="000753B5">
        <w:rPr>
          <w:szCs w:val="18"/>
        </w:rPr>
        <w:t>den sie die erforderlichen Berechtigungen besitzen, keine Nachrichten veröffentlichen oder lesen können</w:t>
      </w:r>
    </w:p>
    <w:p w14:paraId="3C7DF6A5" w14:textId="77777777" w:rsidR="00C86427" w:rsidRPr="000753B5" w:rsidRDefault="00C86427" w:rsidP="00C86427">
      <w:pPr>
        <w:pStyle w:val="ProductList-Body"/>
      </w:pPr>
    </w:p>
    <w:p w14:paraId="476BDF33" w14:textId="5091D53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05E7767" w14:textId="77777777" w:rsidR="00C86427" w:rsidRPr="000753B5" w:rsidRDefault="00C86427" w:rsidP="00C86427">
      <w:pPr>
        <w:pStyle w:val="ProductList-Body"/>
      </w:pPr>
    </w:p>
    <w:p w14:paraId="13177606" w14:textId="0047AB2D" w:rsidR="00C86427" w:rsidRPr="000753B5" w:rsidRDefault="00B04BB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0753B5" w:rsidRDefault="00C86427" w:rsidP="00C86427">
      <w:pPr>
        <w:pStyle w:val="ProductList-Body"/>
      </w:pPr>
    </w:p>
    <w:p w14:paraId="3CB8DA5D" w14:textId="148A71E3"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1977F559" w14:textId="77777777" w:rsidTr="00C8597A">
        <w:trPr>
          <w:tblHeader/>
        </w:trPr>
        <w:tc>
          <w:tcPr>
            <w:tcW w:w="5400" w:type="dxa"/>
            <w:shd w:val="clear" w:color="auto" w:fill="0072C6"/>
          </w:tcPr>
          <w:p w14:paraId="1A9DFE79"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A3835E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6C555692" w14:textId="77777777" w:rsidTr="00C8597A">
        <w:tc>
          <w:tcPr>
            <w:tcW w:w="5400" w:type="dxa"/>
          </w:tcPr>
          <w:p w14:paraId="2A0C0D6F" w14:textId="79723A54" w:rsidR="00C86427" w:rsidRPr="000753B5" w:rsidRDefault="00C86427" w:rsidP="003034CF">
            <w:pPr>
              <w:pStyle w:val="ProductList-OfferingBody"/>
              <w:jc w:val="center"/>
            </w:pPr>
            <w:r w:rsidRPr="000753B5">
              <w:t>&lt; 99,9 %</w:t>
            </w:r>
          </w:p>
        </w:tc>
        <w:tc>
          <w:tcPr>
            <w:tcW w:w="5400" w:type="dxa"/>
          </w:tcPr>
          <w:p w14:paraId="2B6C1459" w14:textId="6431B1A6"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022003C" w14:textId="77777777" w:rsidTr="00C8597A">
        <w:tc>
          <w:tcPr>
            <w:tcW w:w="5400" w:type="dxa"/>
          </w:tcPr>
          <w:p w14:paraId="20E720BE" w14:textId="2E34B42F" w:rsidR="00C86427" w:rsidRPr="000753B5" w:rsidRDefault="00C86427" w:rsidP="003034CF">
            <w:pPr>
              <w:pStyle w:val="ProductList-OfferingBody"/>
              <w:jc w:val="center"/>
            </w:pPr>
            <w:r w:rsidRPr="000753B5">
              <w:t>&lt; 99 %</w:t>
            </w:r>
          </w:p>
        </w:tc>
        <w:tc>
          <w:tcPr>
            <w:tcW w:w="5400" w:type="dxa"/>
          </w:tcPr>
          <w:p w14:paraId="5DDFDCAF" w14:textId="617917D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70A5AC6" w14:textId="77777777" w:rsidTr="00C8597A">
        <w:tc>
          <w:tcPr>
            <w:tcW w:w="5400" w:type="dxa"/>
          </w:tcPr>
          <w:p w14:paraId="636FF5C1" w14:textId="77777777" w:rsidR="00C86427" w:rsidRPr="000753B5" w:rsidRDefault="00C86427" w:rsidP="003034CF">
            <w:pPr>
              <w:pStyle w:val="ProductList-OfferingBody"/>
              <w:jc w:val="center"/>
            </w:pPr>
            <w:r w:rsidRPr="000753B5">
              <w:t>&lt; 95 %</w:t>
            </w:r>
          </w:p>
        </w:tc>
        <w:tc>
          <w:tcPr>
            <w:tcW w:w="5400" w:type="dxa"/>
          </w:tcPr>
          <w:p w14:paraId="5933E5F9" w14:textId="7D94EB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3492530" w14:textId="768FF728" w:rsidR="00C86427" w:rsidRPr="00C8597A" w:rsidRDefault="00B04BB6"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C8597A">
          <w:rPr>
            <w:rStyle w:val="Hyperlink"/>
            <w:sz w:val="16"/>
            <w:szCs w:val="16"/>
            <w:lang w:val="en-US"/>
          </w:rPr>
          <w:t>Inhalt</w:t>
        </w:r>
      </w:hyperlink>
      <w:r w:rsidR="00EF44BA" w:rsidRPr="00C8597A">
        <w:rPr>
          <w:sz w:val="16"/>
          <w:szCs w:val="16"/>
          <w:lang w:val="en-US"/>
        </w:rPr>
        <w:t xml:space="preserve"> / </w:t>
      </w:r>
      <w:hyperlink w:anchor="Definitions" w:history="1">
        <w:r w:rsidR="00EF44BA" w:rsidRPr="00C8597A">
          <w:rPr>
            <w:rStyle w:val="Hyperlink"/>
            <w:sz w:val="16"/>
            <w:szCs w:val="16"/>
            <w:lang w:val="en-US"/>
          </w:rPr>
          <w:t>Definitionen</w:t>
        </w:r>
      </w:hyperlink>
    </w:p>
    <w:p w14:paraId="5D6378AE" w14:textId="47A8D9EC" w:rsidR="00DA6241" w:rsidRPr="000753B5" w:rsidRDefault="00DA6241" w:rsidP="00C8597A">
      <w:pPr>
        <w:pStyle w:val="ProductList-OfferingGroupHeading"/>
        <w:keepNext/>
        <w:tabs>
          <w:tab w:val="clear" w:pos="360"/>
          <w:tab w:val="clear" w:pos="720"/>
          <w:tab w:val="clear" w:pos="1080"/>
        </w:tabs>
        <w:outlineLvl w:val="1"/>
        <w:rPr>
          <w:lang w:eastAsia="en-US" w:bidi="ar-SA"/>
        </w:rPr>
      </w:pPr>
      <w:bookmarkStart w:id="56" w:name="_Toc469153207"/>
      <w:r w:rsidRPr="000753B5">
        <w:rPr>
          <w:lang w:eastAsia="en-US" w:bidi="ar-SA"/>
        </w:rPr>
        <w:t>Microsoft Azure-Dienste</w:t>
      </w:r>
      <w:bookmarkEnd w:id="56"/>
    </w:p>
    <w:p w14:paraId="4EA3DB2B" w14:textId="77777777" w:rsidR="00331F7B" w:rsidRPr="00171176" w:rsidRDefault="00331F7B" w:rsidP="00331F7B">
      <w:pPr>
        <w:pStyle w:val="ProductList-Offering2Heading"/>
        <w:tabs>
          <w:tab w:val="clear" w:pos="360"/>
          <w:tab w:val="clear" w:pos="720"/>
          <w:tab w:val="clear" w:pos="1080"/>
        </w:tabs>
        <w:outlineLvl w:val="2"/>
      </w:pPr>
      <w:bookmarkStart w:id="57" w:name="_Toc464226287"/>
      <w:bookmarkStart w:id="58" w:name="_Toc469153208"/>
      <w:r>
        <w:t>AD-Domänendienste</w:t>
      </w:r>
      <w:bookmarkEnd w:id="57"/>
      <w:bookmarkEnd w:id="58"/>
    </w:p>
    <w:p w14:paraId="7F1BCF98" w14:textId="77777777" w:rsidR="00331F7B" w:rsidRPr="00BC5090" w:rsidRDefault="00331F7B" w:rsidP="00331F7B">
      <w:pPr>
        <w:pStyle w:val="ProductList-Body"/>
        <w:rPr>
          <w:szCs w:val="18"/>
        </w:rPr>
      </w:pPr>
      <w:r w:rsidRPr="00BC5090">
        <w:rPr>
          <w:b/>
          <w:color w:val="00188F"/>
          <w:szCs w:val="18"/>
        </w:rPr>
        <w:t>Zusätzliche Definitionen:</w:t>
      </w:r>
    </w:p>
    <w:p w14:paraId="68F7E54A" w14:textId="77777777" w:rsidR="00331F7B" w:rsidRPr="00BC5090" w:rsidRDefault="00331F7B" w:rsidP="00331F7B">
      <w:pPr>
        <w:spacing w:after="0" w:line="240" w:lineRule="auto"/>
        <w:rPr>
          <w:sz w:val="18"/>
          <w:szCs w:val="18"/>
        </w:rPr>
      </w:pPr>
      <w:r w:rsidRPr="00BC5090">
        <w:rPr>
          <w:b/>
          <w:color w:val="00188F"/>
          <w:sz w:val="18"/>
          <w:szCs w:val="18"/>
        </w:rPr>
        <w:t>„Verwaltete Domäne“</w:t>
      </w:r>
      <w:r w:rsidRPr="00BC5090">
        <w:rPr>
          <w:sz w:val="18"/>
          <w:szCs w:val="18"/>
        </w:rPr>
        <w:t xml:space="preserve"> bezieht sich auf eine Active Directory-Domäne, die von Azure Active Directory-Domänendiensten bereitgestellt und verwaltet wird.</w:t>
      </w:r>
    </w:p>
    <w:p w14:paraId="4D702260" w14:textId="4F1A07D1" w:rsidR="00331F7B" w:rsidRPr="00BC5090" w:rsidRDefault="00331F7B" w:rsidP="00331F7B">
      <w:pPr>
        <w:spacing w:after="0" w:line="240" w:lineRule="auto"/>
        <w:rPr>
          <w:sz w:val="18"/>
          <w:szCs w:val="18"/>
        </w:rPr>
      </w:pPr>
      <w:r w:rsidRPr="00BC5090">
        <w:rPr>
          <w:b/>
          <w:color w:val="00188F"/>
          <w:sz w:val="18"/>
          <w:szCs w:val="18"/>
        </w:rPr>
        <w:t>„Maximal Verfügbare Minuten“</w:t>
      </w:r>
      <w:r w:rsidRPr="00BC5090">
        <w:rPr>
          <w:sz w:val="18"/>
          <w:szCs w:val="18"/>
        </w:rPr>
        <w:t xml:space="preserve"> ist die Gesamtzahl der Minuten, in denen eine bestimmte Verwaltete Domäne vom Kunden in Microsoft Azure im Verlauf eines Monats der Rechnungsstellung in einem bestimmten Microsoft Azure-A</w:t>
      </w:r>
      <w:r>
        <w:rPr>
          <w:sz w:val="18"/>
          <w:szCs w:val="18"/>
        </w:rPr>
        <w:t>bonnement bereitgestellt wurde.</w:t>
      </w:r>
    </w:p>
    <w:p w14:paraId="61E3906B" w14:textId="77777777" w:rsidR="00331F7B" w:rsidRPr="00BC5090" w:rsidRDefault="00331F7B" w:rsidP="00331F7B">
      <w:pPr>
        <w:spacing w:after="0" w:line="240" w:lineRule="auto"/>
        <w:rPr>
          <w:sz w:val="18"/>
          <w:szCs w:val="18"/>
        </w:rPr>
      </w:pPr>
      <w:r w:rsidRPr="00BC5090">
        <w:rPr>
          <w:b/>
          <w:color w:val="00188F"/>
          <w:sz w:val="18"/>
          <w:szCs w:val="18"/>
        </w:rPr>
        <w:t>„Ausfallzeit“</w:t>
      </w:r>
      <w:r w:rsidRPr="00BC5090">
        <w:rPr>
          <w:sz w:val="18"/>
          <w:szCs w:val="18"/>
        </w:rPr>
        <w:t xml:space="preserve"> ist die Gesamtzahl der Minuten während eines Monats der Rechnungsstellung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72284703" w14:textId="77777777" w:rsidR="00331F7B" w:rsidRPr="00BC5090" w:rsidRDefault="00331F7B" w:rsidP="00331F7B">
      <w:pPr>
        <w:pStyle w:val="ProductList-Body"/>
        <w:rPr>
          <w:szCs w:val="18"/>
        </w:rPr>
      </w:pPr>
    </w:p>
    <w:p w14:paraId="0E393EBF" w14:textId="77777777" w:rsidR="00331F7B" w:rsidRPr="00BC5090" w:rsidRDefault="00331F7B" w:rsidP="00331F7B">
      <w:pPr>
        <w:pStyle w:val="ProductList-Body"/>
        <w:rPr>
          <w:szCs w:val="18"/>
        </w:rPr>
      </w:pPr>
      <w:r w:rsidRPr="00BC5090">
        <w:rPr>
          <w:b/>
          <w:color w:val="00188F"/>
          <w:szCs w:val="18"/>
        </w:rPr>
        <w:lastRenderedPageBreak/>
        <w:t xml:space="preserve">Prozentsatz der Monatlichen Betriebszeit: </w:t>
      </w:r>
      <w:r w:rsidRPr="00BC5090">
        <w:rPr>
          <w:szCs w:val="18"/>
        </w:rPr>
        <w:t xml:space="preserve">Der Prozentsatz der Monatlichen Betriebszeit wird mithilfe </w:t>
      </w:r>
      <w:r>
        <w:rPr>
          <w:szCs w:val="18"/>
        </w:rPr>
        <w:t>der folgenden Formel berechnet:</w:t>
      </w:r>
    </w:p>
    <w:p w14:paraId="4528D438" w14:textId="77777777" w:rsidR="00331F7B" w:rsidRPr="00BC5090" w:rsidRDefault="00331F7B" w:rsidP="00331F7B">
      <w:pPr>
        <w:pStyle w:val="ProductList-Body"/>
        <w:rPr>
          <w:szCs w:val="18"/>
        </w:rPr>
      </w:pPr>
    </w:p>
    <w:p w14:paraId="4A622FFA" w14:textId="77777777" w:rsidR="00331F7B" w:rsidRPr="00BC5090" w:rsidRDefault="00B04BB6" w:rsidP="00331F7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D7562C" w14:textId="77777777" w:rsidR="00331F7B" w:rsidRPr="00171176" w:rsidRDefault="00331F7B" w:rsidP="00331F7B">
      <w:pPr>
        <w:pStyle w:val="ProductList-Body"/>
      </w:pPr>
      <w:r>
        <w:rPr>
          <w:b/>
          <w:color w:val="00188F"/>
        </w:rPr>
        <w:t>Servicelevel und Dienstgutschriften gelten für die Nutzung von Azure Active Directory-Domänendiensten: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9D0B2F" w14:paraId="5DE0D167" w14:textId="77777777" w:rsidTr="00D21FE5">
        <w:trPr>
          <w:tblHeader/>
        </w:trPr>
        <w:tc>
          <w:tcPr>
            <w:tcW w:w="5400" w:type="dxa"/>
            <w:shd w:val="clear" w:color="auto" w:fill="0072C6"/>
          </w:tcPr>
          <w:p w14:paraId="6711B358" w14:textId="77777777" w:rsidR="00331F7B" w:rsidRPr="001A0074" w:rsidRDefault="00331F7B" w:rsidP="00D21FE5">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D1A1D3F" w14:textId="77777777" w:rsidR="00331F7B" w:rsidRPr="001A0074" w:rsidRDefault="00331F7B" w:rsidP="00D21FE5">
            <w:pPr>
              <w:pStyle w:val="ProductList-OfferingBody"/>
              <w:jc w:val="center"/>
              <w:rPr>
                <w:color w:val="FFFFFF" w:themeColor="background1"/>
              </w:rPr>
            </w:pPr>
            <w:r>
              <w:rPr>
                <w:color w:val="FFFFFF" w:themeColor="background1"/>
              </w:rPr>
              <w:t>Dienstgutschrift</w:t>
            </w:r>
          </w:p>
        </w:tc>
      </w:tr>
      <w:tr w:rsidR="00331F7B" w:rsidRPr="009D0B2F" w14:paraId="250AF7F3" w14:textId="77777777" w:rsidTr="00D21FE5">
        <w:tc>
          <w:tcPr>
            <w:tcW w:w="5400" w:type="dxa"/>
          </w:tcPr>
          <w:p w14:paraId="14CE3C41" w14:textId="77777777" w:rsidR="00331F7B" w:rsidRPr="0076238C" w:rsidRDefault="00331F7B" w:rsidP="00D21FE5">
            <w:pPr>
              <w:pStyle w:val="ProductList-OfferingBody"/>
              <w:jc w:val="center"/>
            </w:pPr>
            <w:r>
              <w:t>&lt; 99,9 %</w:t>
            </w:r>
          </w:p>
        </w:tc>
        <w:tc>
          <w:tcPr>
            <w:tcW w:w="5400" w:type="dxa"/>
          </w:tcPr>
          <w:p w14:paraId="46EA494D" w14:textId="77777777" w:rsidR="00331F7B" w:rsidRPr="0076238C" w:rsidRDefault="00331F7B" w:rsidP="00D21FE5">
            <w:pPr>
              <w:pStyle w:val="ProductList-OfferingBody"/>
              <w:jc w:val="center"/>
            </w:pPr>
            <w:r>
              <w:t>10 %</w:t>
            </w:r>
          </w:p>
        </w:tc>
      </w:tr>
      <w:tr w:rsidR="00331F7B" w:rsidRPr="009D0B2F" w14:paraId="52ED909F" w14:textId="77777777" w:rsidTr="00D21FE5">
        <w:tc>
          <w:tcPr>
            <w:tcW w:w="5400" w:type="dxa"/>
          </w:tcPr>
          <w:p w14:paraId="30D6EB1D" w14:textId="77777777" w:rsidR="00331F7B" w:rsidRPr="0076238C" w:rsidRDefault="00331F7B" w:rsidP="00D21FE5">
            <w:pPr>
              <w:pStyle w:val="ProductList-OfferingBody"/>
              <w:jc w:val="center"/>
            </w:pPr>
            <w:r>
              <w:t>&lt; 99 %</w:t>
            </w:r>
          </w:p>
        </w:tc>
        <w:tc>
          <w:tcPr>
            <w:tcW w:w="5400" w:type="dxa"/>
          </w:tcPr>
          <w:p w14:paraId="4006761A" w14:textId="77777777" w:rsidR="00331F7B" w:rsidRPr="0076238C" w:rsidRDefault="00331F7B" w:rsidP="00D21FE5">
            <w:pPr>
              <w:pStyle w:val="ProductList-OfferingBody"/>
              <w:jc w:val="center"/>
            </w:pPr>
            <w:r>
              <w:t>25 %</w:t>
            </w:r>
          </w:p>
        </w:tc>
      </w:tr>
    </w:tbl>
    <w:p w14:paraId="7ED2010B" w14:textId="77777777" w:rsidR="00331F7B" w:rsidRPr="00171176"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4C198C8B" w14:textId="08DF6EC8" w:rsidR="00DA6241" w:rsidRPr="000753B5" w:rsidRDefault="00DA6241" w:rsidP="00C8597A">
      <w:pPr>
        <w:pStyle w:val="ProductList-Offering2Heading"/>
        <w:keepNext/>
        <w:tabs>
          <w:tab w:val="clear" w:pos="360"/>
          <w:tab w:val="clear" w:pos="720"/>
          <w:tab w:val="clear" w:pos="1080"/>
        </w:tabs>
        <w:outlineLvl w:val="2"/>
        <w:rPr>
          <w:lang w:eastAsia="en-US" w:bidi="ar-SA"/>
        </w:rPr>
      </w:pPr>
      <w:bookmarkStart w:id="59" w:name="_Toc469153209"/>
      <w:r w:rsidRPr="000753B5">
        <w:rPr>
          <w:lang w:eastAsia="en-US" w:bidi="ar-SA"/>
        </w:rPr>
        <w:t>API-Rechteverwaltungsdienste</w:t>
      </w:r>
      <w:bookmarkEnd w:id="59"/>
    </w:p>
    <w:p w14:paraId="2CC7525C" w14:textId="77777777" w:rsidR="00DA6241" w:rsidRPr="000753B5" w:rsidRDefault="00DA6241" w:rsidP="00C8597A">
      <w:pPr>
        <w:pStyle w:val="ProductList-Body"/>
        <w:keepNext/>
      </w:pPr>
      <w:r w:rsidRPr="000753B5">
        <w:rPr>
          <w:b/>
          <w:color w:val="00188F"/>
        </w:rPr>
        <w:t>Zusätzliche Definitionen:</w:t>
      </w:r>
    </w:p>
    <w:p w14:paraId="75AF6FBB" w14:textId="77777777" w:rsidR="00DA6241" w:rsidRPr="000753B5" w:rsidRDefault="00DA6241" w:rsidP="00DA6241">
      <w:pPr>
        <w:pStyle w:val="ProductList-Body"/>
        <w:spacing w:after="40"/>
      </w:pPr>
      <w:r w:rsidRPr="000753B5">
        <w:t>„</w:t>
      </w:r>
      <w:r w:rsidRPr="000753B5">
        <w:rPr>
          <w:b/>
          <w:color w:val="00188F"/>
        </w:rPr>
        <w:t>Bereitstellungsminuten</w:t>
      </w:r>
      <w:r w:rsidRPr="000753B5">
        <w:t>“ ist die Gesamtzahl der Minuten, in denen eine bestimmte API-Verwaltungsinstanz in Microsoft Azure im Verlauf eines Monats der Rechnungsstellung bereitgestellt wurde.</w:t>
      </w:r>
    </w:p>
    <w:p w14:paraId="665E50BE" w14:textId="77777777" w:rsidR="00DA6241" w:rsidRPr="000753B5" w:rsidRDefault="00DA6241" w:rsidP="00DA6241">
      <w:pPr>
        <w:pStyle w:val="ProductList-Body"/>
        <w:spacing w:after="40"/>
      </w:pPr>
      <w:r w:rsidRPr="000753B5">
        <w:t>„</w:t>
      </w:r>
      <w:r w:rsidRPr="000753B5">
        <w:rPr>
          <w:b/>
          <w:color w:val="00188F"/>
        </w:rPr>
        <w:t>Maximal Verfügbare Minuten</w:t>
      </w:r>
      <w:r w:rsidRPr="000753B5">
        <w:t>“ ist die Summe der Bereitstellungsminuten aller API-Verwaltungsinstanzen, die von Ihnen in einem bestimmten Microsoft Azure-Abonnement im Verlauf eines Monats der Rechnungsstellung bereitgestellt werden.</w:t>
      </w:r>
    </w:p>
    <w:p w14:paraId="4B4C73F2" w14:textId="77777777" w:rsidR="00DA6241" w:rsidRPr="000753B5" w:rsidRDefault="00DA6241" w:rsidP="00DA6241">
      <w:pPr>
        <w:pStyle w:val="ProductList-Body"/>
      </w:pPr>
      <w:r w:rsidRPr="000753B5">
        <w:t>„</w:t>
      </w:r>
      <w:r w:rsidRPr="000753B5">
        <w:rPr>
          <w:b/>
          <w:color w:val="00188F"/>
        </w:rPr>
        <w:t>Proxy</w:t>
      </w:r>
      <w:r w:rsidRPr="000753B5">
        <w:t>“ ist die für die Entgegennahme von API-Anforderungen und deren Weiterleitung an die konfigurierte abhängige API verantwortliche Komponente des API-Verwaltungsdienstes.</w:t>
      </w:r>
    </w:p>
    <w:p w14:paraId="71602456" w14:textId="77777777" w:rsidR="00DA6241" w:rsidRPr="000753B5" w:rsidRDefault="00DA6241" w:rsidP="00DA6241">
      <w:pPr>
        <w:pStyle w:val="ProductList-Body"/>
        <w:rPr>
          <w:sz w:val="14"/>
          <w:szCs w:val="14"/>
        </w:rPr>
      </w:pPr>
    </w:p>
    <w:p w14:paraId="064CFA27" w14:textId="6B165FF4" w:rsidR="00DA6241" w:rsidRPr="000753B5" w:rsidRDefault="00DA6241" w:rsidP="00DA6241">
      <w:pPr>
        <w:pStyle w:val="ProductList-Body"/>
      </w:pPr>
      <w:r w:rsidRPr="000753B5">
        <w:rPr>
          <w:b/>
          <w:color w:val="00188F"/>
        </w:rPr>
        <w:t>Ausfallzeiten:</w:t>
      </w:r>
      <w:r w:rsidRPr="000753B5">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0753B5" w:rsidRDefault="00DA6241" w:rsidP="00DA6241">
      <w:pPr>
        <w:pStyle w:val="ProductList-Body"/>
        <w:rPr>
          <w:sz w:val="14"/>
          <w:szCs w:val="14"/>
        </w:rPr>
      </w:pPr>
    </w:p>
    <w:p w14:paraId="30C4529B" w14:textId="77777777" w:rsidR="008758BC" w:rsidRDefault="008758BC" w:rsidP="008758BC">
      <w:pPr>
        <w:pStyle w:val="ProductList-Body"/>
      </w:pPr>
      <w:r>
        <w:rPr>
          <w:b/>
          <w:color w:val="00188F"/>
        </w:rPr>
        <w:t>Prozentsatz der Monatlichen Betriebszeit</w:t>
      </w:r>
      <w:r w:rsidRPr="008231FF">
        <w:t>:</w:t>
      </w:r>
      <w:r>
        <w:t xml:space="preserve"> Der Prozentsatz der Monatlichen Betriebszeit wird mithilfe der folgenden Formel berechnet: </w:t>
      </w:r>
    </w:p>
    <w:p w14:paraId="76A1D12F" w14:textId="77777777" w:rsidR="008758BC" w:rsidRDefault="008758BC" w:rsidP="008758BC">
      <w:pPr>
        <w:pStyle w:val="ProductList-Body"/>
      </w:pPr>
    </w:p>
    <w:p w14:paraId="38E2DFDA" w14:textId="77777777" w:rsidR="008758BC" w:rsidRPr="00434BE0" w:rsidRDefault="00B04BB6"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50767E" w:rsidR="00DA6241" w:rsidRPr="000753B5" w:rsidRDefault="00DA6241" w:rsidP="00DA6241">
      <w:pPr>
        <w:pStyle w:val="ProductList-Body"/>
      </w:pPr>
      <w:r w:rsidRPr="000753B5">
        <w:rPr>
          <w:b/>
          <w:color w:val="00188F"/>
        </w:rPr>
        <w:t>Dienstgutschrift für Standard-Stufe:</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541D7ED8" w14:textId="77777777" w:rsidTr="00C8597A">
        <w:trPr>
          <w:tblHeader/>
        </w:trPr>
        <w:tc>
          <w:tcPr>
            <w:tcW w:w="5400" w:type="dxa"/>
            <w:shd w:val="clear" w:color="auto" w:fill="0072C6"/>
          </w:tcPr>
          <w:p w14:paraId="6C5783F8"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46EA785"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377704E8" w14:textId="77777777" w:rsidTr="00C8597A">
        <w:tc>
          <w:tcPr>
            <w:tcW w:w="5400" w:type="dxa"/>
          </w:tcPr>
          <w:p w14:paraId="0A98031B" w14:textId="5A29681F" w:rsidR="007A24E0" w:rsidRPr="000753B5" w:rsidRDefault="007A24E0" w:rsidP="003034CF">
            <w:pPr>
              <w:pStyle w:val="ProductList-OfferingBody"/>
              <w:jc w:val="center"/>
            </w:pPr>
            <w:r w:rsidRPr="000753B5">
              <w:t>&lt; 99,9 %</w:t>
            </w:r>
          </w:p>
        </w:tc>
        <w:tc>
          <w:tcPr>
            <w:tcW w:w="5400" w:type="dxa"/>
          </w:tcPr>
          <w:p w14:paraId="04BBE619" w14:textId="42F13AA1"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4D17223A" w14:textId="77777777" w:rsidTr="00C8597A">
        <w:tc>
          <w:tcPr>
            <w:tcW w:w="5400" w:type="dxa"/>
          </w:tcPr>
          <w:p w14:paraId="6C03F81E" w14:textId="018C5976" w:rsidR="007A24E0" w:rsidRPr="000753B5" w:rsidRDefault="007A24E0" w:rsidP="003034CF">
            <w:pPr>
              <w:pStyle w:val="ProductList-OfferingBody"/>
              <w:jc w:val="center"/>
            </w:pPr>
            <w:r w:rsidRPr="000753B5">
              <w:t>&lt; 99 %</w:t>
            </w:r>
          </w:p>
        </w:tc>
        <w:tc>
          <w:tcPr>
            <w:tcW w:w="5400" w:type="dxa"/>
          </w:tcPr>
          <w:p w14:paraId="6F528DCF" w14:textId="3B631399" w:rsidR="007A24E0" w:rsidRPr="000753B5" w:rsidRDefault="007A24E0" w:rsidP="003034CF">
            <w:pPr>
              <w:pStyle w:val="ProductList-OfferingBody"/>
              <w:jc w:val="center"/>
            </w:pPr>
            <w:r w:rsidRPr="000753B5">
              <w:t>25</w:t>
            </w:r>
            <w:r w:rsidR="00745D75" w:rsidRPr="000753B5">
              <w:t xml:space="preserve"> </w:t>
            </w:r>
            <w:r w:rsidRPr="000753B5">
              <w:t>%</w:t>
            </w:r>
          </w:p>
        </w:tc>
      </w:tr>
    </w:tbl>
    <w:p w14:paraId="26781FF4" w14:textId="77777777" w:rsidR="00A071CE" w:rsidRPr="000753B5" w:rsidRDefault="00A071CE" w:rsidP="00A071CE">
      <w:pPr>
        <w:pStyle w:val="ProductList-Body"/>
        <w:rPr>
          <w:sz w:val="14"/>
          <w:szCs w:val="14"/>
        </w:rPr>
      </w:pPr>
    </w:p>
    <w:p w14:paraId="39906667" w14:textId="774FEFD4" w:rsidR="00A071CE" w:rsidRPr="000753B5" w:rsidRDefault="00A071CE" w:rsidP="00A071CE">
      <w:pPr>
        <w:pStyle w:val="ProductList-Body"/>
      </w:pPr>
      <w:r w:rsidRPr="000753B5">
        <w:rPr>
          <w:b/>
          <w:color w:val="00188F"/>
        </w:rPr>
        <w:t>Dienstgutschrift für Bereitstellungen der Premium-Stufe, die über mindestens zwei Regionen skaliert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753B5" w14:paraId="0F32E689" w14:textId="77777777" w:rsidTr="00C8597A">
        <w:trPr>
          <w:tblHeader/>
        </w:trPr>
        <w:tc>
          <w:tcPr>
            <w:tcW w:w="5400" w:type="dxa"/>
            <w:shd w:val="clear" w:color="auto" w:fill="0072C6"/>
          </w:tcPr>
          <w:p w14:paraId="394F2508" w14:textId="77777777" w:rsidR="00A071CE" w:rsidRPr="000753B5" w:rsidRDefault="00A071CE"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C4C8910" w14:textId="77777777" w:rsidR="00A071CE" w:rsidRPr="000753B5" w:rsidRDefault="00A071CE" w:rsidP="003034CF">
            <w:pPr>
              <w:pStyle w:val="ProductList-OfferingBody"/>
              <w:jc w:val="center"/>
              <w:rPr>
                <w:color w:val="FFFFFF" w:themeColor="background1"/>
              </w:rPr>
            </w:pPr>
            <w:r w:rsidRPr="000753B5">
              <w:rPr>
                <w:color w:val="FFFFFF" w:themeColor="background1"/>
              </w:rPr>
              <w:t>Dienstgutschrift</w:t>
            </w:r>
          </w:p>
        </w:tc>
      </w:tr>
      <w:tr w:rsidR="00A071CE" w:rsidRPr="000753B5" w14:paraId="799DD959" w14:textId="77777777" w:rsidTr="00C8597A">
        <w:tc>
          <w:tcPr>
            <w:tcW w:w="5400" w:type="dxa"/>
          </w:tcPr>
          <w:p w14:paraId="2EC2C055" w14:textId="0050C270" w:rsidR="00A071CE" w:rsidRPr="000753B5" w:rsidRDefault="00A071CE" w:rsidP="003034CF">
            <w:pPr>
              <w:pStyle w:val="ProductList-OfferingBody"/>
              <w:jc w:val="center"/>
            </w:pPr>
            <w:r w:rsidRPr="000753B5">
              <w:t>&lt; 99,95 %</w:t>
            </w:r>
          </w:p>
        </w:tc>
        <w:tc>
          <w:tcPr>
            <w:tcW w:w="5400" w:type="dxa"/>
          </w:tcPr>
          <w:p w14:paraId="005936F4" w14:textId="62F397A4" w:rsidR="00A071CE" w:rsidRPr="000753B5" w:rsidRDefault="00A071CE" w:rsidP="003034CF">
            <w:pPr>
              <w:pStyle w:val="ProductList-OfferingBody"/>
              <w:jc w:val="center"/>
            </w:pPr>
            <w:r w:rsidRPr="000753B5">
              <w:t>10</w:t>
            </w:r>
            <w:r w:rsidR="00745D75" w:rsidRPr="000753B5">
              <w:t xml:space="preserve"> </w:t>
            </w:r>
            <w:r w:rsidRPr="000753B5">
              <w:t>%</w:t>
            </w:r>
          </w:p>
        </w:tc>
      </w:tr>
      <w:tr w:rsidR="00A071CE" w:rsidRPr="000753B5" w14:paraId="55EE3580" w14:textId="77777777" w:rsidTr="00C8597A">
        <w:tc>
          <w:tcPr>
            <w:tcW w:w="5400" w:type="dxa"/>
          </w:tcPr>
          <w:p w14:paraId="37A819B4" w14:textId="353FE981" w:rsidR="00A071CE" w:rsidRPr="000753B5" w:rsidRDefault="00A071CE" w:rsidP="003034CF">
            <w:pPr>
              <w:pStyle w:val="ProductList-OfferingBody"/>
              <w:jc w:val="center"/>
            </w:pPr>
            <w:r w:rsidRPr="000753B5">
              <w:t>&lt; 99 %</w:t>
            </w:r>
          </w:p>
        </w:tc>
        <w:tc>
          <w:tcPr>
            <w:tcW w:w="5400" w:type="dxa"/>
          </w:tcPr>
          <w:p w14:paraId="46EEE5AF" w14:textId="360D5E39" w:rsidR="00A071CE" w:rsidRPr="000753B5" w:rsidRDefault="00A071CE" w:rsidP="003034CF">
            <w:pPr>
              <w:pStyle w:val="ProductList-OfferingBody"/>
              <w:jc w:val="center"/>
            </w:pPr>
            <w:r w:rsidRPr="000753B5">
              <w:t>25</w:t>
            </w:r>
            <w:r w:rsidR="00745D75" w:rsidRPr="000753B5">
              <w:t xml:space="preserve"> </w:t>
            </w:r>
            <w:r w:rsidRPr="000753B5">
              <w:t>%</w:t>
            </w:r>
          </w:p>
        </w:tc>
      </w:tr>
    </w:tbl>
    <w:p w14:paraId="59D9AF3F" w14:textId="30AD7B38" w:rsidR="00DA6241" w:rsidRPr="000753B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13725F6" w14:textId="77777777" w:rsidR="005E62C9" w:rsidRPr="0007323F" w:rsidRDefault="005E62C9" w:rsidP="00BE6AA7">
      <w:pPr>
        <w:pStyle w:val="ProductList-Offering2Heading"/>
        <w:keepNext/>
        <w:tabs>
          <w:tab w:val="clear" w:pos="360"/>
          <w:tab w:val="clear" w:pos="720"/>
          <w:tab w:val="clear" w:pos="1080"/>
        </w:tabs>
        <w:outlineLvl w:val="2"/>
      </w:pPr>
      <w:bookmarkStart w:id="60" w:name="_Toc469153210"/>
      <w:bookmarkStart w:id="61" w:name="_Toc433975835"/>
      <w:bookmarkStart w:id="62" w:name="_Toc430180030"/>
      <w:bookmarkStart w:id="63" w:name="_Toc425256416"/>
      <w:r>
        <w:t>App-Dienst</w:t>
      </w:r>
      <w:bookmarkEnd w:id="60"/>
    </w:p>
    <w:p w14:paraId="1FC954F0" w14:textId="77777777" w:rsidR="001664E9" w:rsidRPr="0072127E" w:rsidRDefault="001664E9" w:rsidP="00BE6AA7">
      <w:pPr>
        <w:pStyle w:val="ProductList-Body"/>
        <w:keepNext/>
      </w:pPr>
      <w:r>
        <w:rPr>
          <w:b/>
          <w:color w:val="00188F"/>
        </w:rPr>
        <w:t>Zusätzliche Definitionen</w:t>
      </w:r>
      <w:r w:rsidRPr="0056282D">
        <w:rPr>
          <w:b/>
        </w:rPr>
        <w:t>:</w:t>
      </w:r>
    </w:p>
    <w:p w14:paraId="09CC46DE" w14:textId="77777777" w:rsidR="001664E9" w:rsidRPr="0072127E" w:rsidRDefault="001664E9" w:rsidP="001664E9">
      <w:pPr>
        <w:pStyle w:val="ProductList-Body"/>
        <w:spacing w:after="40"/>
      </w:pPr>
      <w:r>
        <w:t>„</w:t>
      </w:r>
      <w:r>
        <w:rPr>
          <w:b/>
          <w:color w:val="00188F"/>
        </w:rPr>
        <w:t>App</w:t>
      </w:r>
      <w:r>
        <w:t>“ ist eine API-App, Logik-App, Web-App oder Mobile App, die vom Kunden innerhalb des App-Diensts bereitgestellt wird, mit Ausnahme von Web-Apps in den kostenlosen und freigegebenen Stufen.</w:t>
      </w:r>
    </w:p>
    <w:p w14:paraId="7CC777A7" w14:textId="77777777" w:rsidR="001664E9" w:rsidRPr="0072127E" w:rsidRDefault="001664E9" w:rsidP="001664E9">
      <w:pPr>
        <w:pStyle w:val="ProductList-Body"/>
        <w:spacing w:after="40"/>
      </w:pPr>
      <w:r>
        <w:t>„</w:t>
      </w:r>
      <w:r>
        <w:rPr>
          <w:b/>
          <w:color w:val="00188F"/>
        </w:rPr>
        <w:t>Bereitstellungsminuten</w:t>
      </w:r>
      <w:r>
        <w:t xml:space="preserve">“ </w:t>
      </w:r>
      <w:r>
        <w:rPr>
          <w:rFonts w:eastAsia="Tahoma" w:cs="Tahoma"/>
        </w:rPr>
        <w:t xml:space="preserve">bezieht sich auf die </w:t>
      </w:r>
      <w:r>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11624986" w:rsidR="005E62C9" w:rsidRPr="0007323F" w:rsidRDefault="005E62C9" w:rsidP="001664E9">
      <w:pPr>
        <w:pStyle w:val="ProductList-Body"/>
        <w:spacing w:after="40"/>
      </w:pPr>
      <w:r>
        <w:t>„</w:t>
      </w:r>
      <w:r>
        <w:rPr>
          <w:b/>
          <w:color w:val="00188F"/>
        </w:rPr>
        <w:t>Maximal Verfügbare Minuten</w:t>
      </w:r>
      <w:r>
        <w:t>“ bezieht sich auf die Summe der Bereitstellungsminuten aller Apps, die vom Kunden in einem bestimmten Microsoft Azure-Abonnement während eines Rechnungsstellungsmonats bereitgestellt werden.</w:t>
      </w:r>
    </w:p>
    <w:p w14:paraId="744AF1D9" w14:textId="77777777" w:rsidR="005E62C9" w:rsidRPr="0007323F" w:rsidRDefault="005E62C9" w:rsidP="005E62C9">
      <w:pPr>
        <w:pStyle w:val="ProductList-Body"/>
      </w:pPr>
    </w:p>
    <w:p w14:paraId="7A2D0419" w14:textId="77777777" w:rsidR="005E62C9" w:rsidRPr="0007323F" w:rsidRDefault="005E62C9" w:rsidP="005E62C9">
      <w:pPr>
        <w:pStyle w:val="ProductList-Body"/>
      </w:pPr>
      <w:r>
        <w:rPr>
          <w:b/>
          <w:color w:val="00188F"/>
        </w:rPr>
        <w:lastRenderedPageBreak/>
        <w:t>Ausfallzeit</w:t>
      </w:r>
      <w:r>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07323F" w:rsidRDefault="005E62C9" w:rsidP="005E62C9">
      <w:pPr>
        <w:pStyle w:val="ProductList-Body"/>
      </w:pPr>
    </w:p>
    <w:p w14:paraId="0F88E3A7" w14:textId="77777777" w:rsidR="005E62C9" w:rsidRPr="0007323F" w:rsidRDefault="005E62C9" w:rsidP="005E62C9">
      <w:pPr>
        <w:pStyle w:val="ProductList-Body"/>
      </w:pPr>
      <w:r>
        <w:rPr>
          <w:b/>
          <w:color w:val="00188F"/>
        </w:rPr>
        <w:t>Prozentsatz der Monatlichen Betriebszeit</w:t>
      </w:r>
      <w:r w:rsidRPr="008A09B7">
        <w:rPr>
          <w:b/>
          <w:bCs/>
        </w:rPr>
        <w:t>:</w:t>
      </w:r>
      <w:r>
        <w:t xml:space="preserve"> Der Prozentsatz der Monatlichen Betriebszeit wird mithilfe der folgenden Formel berechnet:</w:t>
      </w:r>
    </w:p>
    <w:p w14:paraId="1192345E" w14:textId="77777777" w:rsidR="005E62C9" w:rsidRPr="0007323F" w:rsidRDefault="005E62C9" w:rsidP="005E62C9">
      <w:pPr>
        <w:pStyle w:val="ProductList-Body"/>
      </w:pPr>
    </w:p>
    <w:p w14:paraId="30EFC48E" w14:textId="77777777" w:rsidR="005E62C9" w:rsidRPr="0007323F" w:rsidRDefault="00B04BB6" w:rsidP="005E62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07323F" w:rsidRDefault="005E62C9" w:rsidP="00C8597A">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9D0B2F" w14:paraId="7320BD1A" w14:textId="77777777" w:rsidTr="00C8597A">
        <w:trPr>
          <w:tblHeader/>
        </w:trPr>
        <w:tc>
          <w:tcPr>
            <w:tcW w:w="5400" w:type="dxa"/>
            <w:shd w:val="clear" w:color="auto" w:fill="0072C6"/>
          </w:tcPr>
          <w:p w14:paraId="2FBD920B"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987DD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038E353E" w14:textId="77777777" w:rsidTr="00C8597A">
        <w:tc>
          <w:tcPr>
            <w:tcW w:w="5400" w:type="dxa"/>
          </w:tcPr>
          <w:p w14:paraId="4A039564" w14:textId="77777777" w:rsidR="005E62C9" w:rsidRPr="0076238C" w:rsidRDefault="005E62C9" w:rsidP="005E62C9">
            <w:pPr>
              <w:pStyle w:val="ProductList-OfferingBody"/>
              <w:jc w:val="center"/>
            </w:pPr>
            <w:r>
              <w:t>&lt; 99,95 %</w:t>
            </w:r>
          </w:p>
        </w:tc>
        <w:tc>
          <w:tcPr>
            <w:tcW w:w="5400" w:type="dxa"/>
          </w:tcPr>
          <w:p w14:paraId="0686FC6A" w14:textId="77777777" w:rsidR="005E62C9" w:rsidRPr="0076238C" w:rsidRDefault="005E62C9" w:rsidP="005E62C9">
            <w:pPr>
              <w:pStyle w:val="ProductList-OfferingBody"/>
              <w:jc w:val="center"/>
            </w:pPr>
            <w:r>
              <w:t>10%</w:t>
            </w:r>
          </w:p>
        </w:tc>
      </w:tr>
      <w:tr w:rsidR="005E62C9" w:rsidRPr="009D0B2F" w14:paraId="14D149A3" w14:textId="77777777" w:rsidTr="00C8597A">
        <w:tc>
          <w:tcPr>
            <w:tcW w:w="5400" w:type="dxa"/>
          </w:tcPr>
          <w:p w14:paraId="019D50FC" w14:textId="77777777" w:rsidR="005E62C9" w:rsidRPr="0076238C" w:rsidRDefault="005E62C9" w:rsidP="005E62C9">
            <w:pPr>
              <w:pStyle w:val="ProductList-OfferingBody"/>
              <w:jc w:val="center"/>
            </w:pPr>
            <w:r>
              <w:t>&lt; 99 %</w:t>
            </w:r>
          </w:p>
        </w:tc>
        <w:tc>
          <w:tcPr>
            <w:tcW w:w="5400" w:type="dxa"/>
          </w:tcPr>
          <w:p w14:paraId="0B3895A3" w14:textId="77777777" w:rsidR="005E62C9" w:rsidRPr="0076238C" w:rsidRDefault="005E62C9" w:rsidP="005E62C9">
            <w:pPr>
              <w:pStyle w:val="ProductList-OfferingBody"/>
              <w:jc w:val="center"/>
            </w:pPr>
            <w:r>
              <w:t>25%</w:t>
            </w:r>
          </w:p>
        </w:tc>
      </w:tr>
    </w:tbl>
    <w:p w14:paraId="3C02B2C4" w14:textId="77777777" w:rsidR="005E62C9" w:rsidRPr="0007323F" w:rsidRDefault="005E62C9" w:rsidP="005E62C9">
      <w:pPr>
        <w:pStyle w:val="ProductList-Body"/>
      </w:pPr>
    </w:p>
    <w:p w14:paraId="4E90E268" w14:textId="690222E8" w:rsidR="005E62C9" w:rsidRPr="0007323F" w:rsidRDefault="00804D4E" w:rsidP="005E62C9">
      <w:pPr>
        <w:pStyle w:val="ProductList-Body"/>
      </w:pPr>
      <w:r w:rsidRPr="00B31D3C">
        <w:rPr>
          <w:rFonts w:ascii="Calibri" w:hAnsi="Calibri"/>
          <w:b/>
          <w:bCs/>
          <w:color w:val="00188F"/>
          <w:szCs w:val="18"/>
        </w:rPr>
        <w:t xml:space="preserve">Zusätzliche Bestimmungen: </w:t>
      </w:r>
      <w:r w:rsidRPr="00B31D3C">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t>.</w:t>
      </w:r>
    </w:p>
    <w:bookmarkStart w:id="64" w:name="_Toc468346556"/>
    <w:bookmarkEnd w:id="61"/>
    <w:bookmarkEnd w:id="62"/>
    <w:p w14:paraId="3D0AA83A" w14:textId="77777777" w:rsidR="00E135AD" w:rsidRPr="000753B5" w:rsidRDefault="00E135AD" w:rsidP="00E135A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0753B5">
        <w:rPr>
          <w:rStyle w:val="Hyperlink"/>
          <w:sz w:val="16"/>
          <w:szCs w:val="16"/>
        </w:rPr>
        <w:t>Inhalt</w:t>
      </w:r>
      <w:r>
        <w:rPr>
          <w:rStyle w:val="Hyperlink"/>
          <w:sz w:val="16"/>
          <w:szCs w:val="16"/>
        </w:rPr>
        <w:fldChar w:fldCharType="end"/>
      </w:r>
      <w:r w:rsidRPr="000753B5">
        <w:rPr>
          <w:sz w:val="16"/>
          <w:szCs w:val="16"/>
        </w:rPr>
        <w:t xml:space="preserve"> / </w:t>
      </w:r>
      <w:hyperlink w:anchor="Definitions" w:history="1">
        <w:r w:rsidRPr="000753B5">
          <w:rPr>
            <w:rStyle w:val="Hyperlink"/>
            <w:sz w:val="16"/>
            <w:szCs w:val="16"/>
          </w:rPr>
          <w:t>Definitionen</w:t>
        </w:r>
      </w:hyperlink>
    </w:p>
    <w:p w14:paraId="6439E92E" w14:textId="77777777" w:rsidR="00E135AD" w:rsidRPr="0051699C" w:rsidRDefault="00E135AD" w:rsidP="00E135AD">
      <w:pPr>
        <w:pStyle w:val="ProductList-Offering2Heading"/>
        <w:outlineLvl w:val="2"/>
      </w:pPr>
      <w:bookmarkStart w:id="65" w:name="_Toc469153211"/>
      <w:r>
        <w:t>Application Insights</w:t>
      </w:r>
      <w:bookmarkEnd w:id="64"/>
      <w:bookmarkEnd w:id="65"/>
    </w:p>
    <w:p w14:paraId="1CB37E74" w14:textId="77777777" w:rsidR="00E135AD" w:rsidRPr="0051699C" w:rsidRDefault="00E135AD" w:rsidP="00E135AD">
      <w:pPr>
        <w:pStyle w:val="ProductList-Body"/>
      </w:pPr>
      <w:r>
        <w:rPr>
          <w:b/>
          <w:color w:val="00188F"/>
        </w:rPr>
        <w:t>Zusätzliche Definitionen</w:t>
      </w:r>
      <w:r w:rsidRPr="006519BA">
        <w:rPr>
          <w:b/>
          <w:bCs/>
        </w:rPr>
        <w:t>:</w:t>
      </w:r>
    </w:p>
    <w:p w14:paraId="2D06DB78" w14:textId="77777777" w:rsidR="00E135AD" w:rsidRPr="0051699C" w:rsidRDefault="00E135AD" w:rsidP="00E135AD">
      <w:pPr>
        <w:spacing w:after="0"/>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7B1E4E53" w14:textId="77777777" w:rsidR="00E135AD" w:rsidRPr="0051699C" w:rsidRDefault="00E135AD" w:rsidP="00E135AD">
      <w:pPr>
        <w:spacing w:after="0"/>
      </w:pPr>
      <w:r>
        <w:rPr>
          <w:sz w:val="18"/>
        </w:rPr>
        <w:t>„</w:t>
      </w:r>
      <w:r>
        <w:rPr>
          <w:b/>
          <w:color w:val="00188F"/>
          <w:sz w:val="18"/>
        </w:rPr>
        <w:t>Maximal verfügbare Minuten</w:t>
      </w:r>
      <w:r>
        <w:rPr>
          <w:sz w:val="18"/>
        </w:rPr>
        <w:t>“</w:t>
      </w:r>
      <w:r>
        <w:rPr>
          <w:sz w:val="18"/>
          <w:szCs w:val="18"/>
        </w:rPr>
        <w:t xml:space="preserve"> ist die Gesamtzahl der Minuten, während der im Rahmen eines Microsoft Azure-Abonnements Application Insights-Ressourcen in einem Abrechnungsmonat bereitgestellt wurden.</w:t>
      </w:r>
    </w:p>
    <w:p w14:paraId="54AFCE25" w14:textId="77777777" w:rsidR="00E135AD" w:rsidRPr="0051699C" w:rsidRDefault="00E135AD" w:rsidP="00E135AD">
      <w:pPr>
        <w:spacing w:after="0"/>
      </w:pPr>
      <w:r>
        <w:rPr>
          <w:sz w:val="18"/>
        </w:rPr>
        <w:t>„</w:t>
      </w:r>
      <w:r>
        <w:rPr>
          <w:b/>
          <w:color w:val="00188F"/>
          <w:sz w:val="18"/>
        </w:rPr>
        <w:t>Datenlatenz</w:t>
      </w:r>
      <w:r>
        <w:rPr>
          <w:sz w:val="18"/>
        </w:rPr>
        <w:t>“</w:t>
      </w:r>
      <w:r>
        <w:rPr>
          <w:sz w:val="18"/>
          <w:szCs w:val="18"/>
        </w:rPr>
        <w:t xml:space="preserve"> ist die Anzahl der Minuten, um die die Daten aus der Instrumentierung in der Kundenanwendung bis zum Erscheinen im Application Insights-Service verzögert werden, wenn die Verzögerung länger als 2 Stunden ist.</w:t>
      </w:r>
    </w:p>
    <w:p w14:paraId="7784555A" w14:textId="77777777" w:rsidR="00E135AD" w:rsidRPr="0051699C" w:rsidRDefault="00E135AD" w:rsidP="00E135AD">
      <w:pPr>
        <w:spacing w:after="0"/>
      </w:pPr>
      <w:r>
        <w:rPr>
          <w:sz w:val="18"/>
        </w:rPr>
        <w:t>„</w:t>
      </w:r>
      <w:r>
        <w:rPr>
          <w:b/>
          <w:color w:val="00188F"/>
          <w:sz w:val="18"/>
        </w:rPr>
        <w:t>Ausfallzeit</w:t>
      </w:r>
      <w:r>
        <w:rPr>
          <w:sz w:val="18"/>
        </w:rPr>
        <w:t>“</w:t>
      </w:r>
      <w:r>
        <w:rPr>
          <w:sz w:val="18"/>
          <w:szCs w:val="18"/>
        </w:rPr>
        <w:t xml:space="preserve"> ist die Gesamtzahl der Minuten, die Teil der maximal verfügbaren Minuten sind, die die Datenlatenz erfahren.</w:t>
      </w:r>
    </w:p>
    <w:p w14:paraId="2ACB5DD3" w14:textId="77777777" w:rsidR="00E135AD" w:rsidRPr="0051699C" w:rsidRDefault="00E135AD" w:rsidP="00E135AD">
      <w:pPr>
        <w:pStyle w:val="ProductList-Body"/>
      </w:pPr>
    </w:p>
    <w:p w14:paraId="56DB3281" w14:textId="77777777" w:rsidR="00E135AD" w:rsidRPr="0051699C" w:rsidRDefault="00E135AD" w:rsidP="00E135AD">
      <w:pPr>
        <w:pStyle w:val="ProductList-Body"/>
      </w:pPr>
      <w:r>
        <w:rPr>
          <w:b/>
          <w:color w:val="00188F"/>
        </w:rPr>
        <w:t>Prozentsatz der Monatlichen Betriebszeit</w:t>
      </w:r>
      <w:r w:rsidRPr="006519BA">
        <w:rPr>
          <w:b/>
          <w:bCs/>
        </w:rPr>
        <w:t>:</w:t>
      </w:r>
      <w:r>
        <w:t xml:space="preserve"> Der Prozentsatz der Monatlichen Betriebszeit wird mithilfe der folgenden Formel berechnet:</w:t>
      </w:r>
    </w:p>
    <w:p w14:paraId="322D6A50" w14:textId="77777777" w:rsidR="00E135AD" w:rsidRPr="0051699C" w:rsidRDefault="00E135AD" w:rsidP="00E135AD">
      <w:pPr>
        <w:pStyle w:val="ProductList-Body"/>
      </w:pPr>
    </w:p>
    <w:p w14:paraId="135444AD" w14:textId="77777777" w:rsidR="00E135AD" w:rsidRPr="0051699C" w:rsidRDefault="00B04BB6" w:rsidP="00E135A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C636C4" w14:textId="77777777" w:rsidR="00E135AD" w:rsidRPr="0051699C" w:rsidRDefault="00E135AD" w:rsidP="00E135AD">
      <w:pPr>
        <w:pStyle w:val="ProductList-Body"/>
      </w:pPr>
      <w:r>
        <w:rPr>
          <w:b/>
          <w:color w:val="00188F"/>
        </w:rPr>
        <w:t>Servicelevels und Dienstgutschriften: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9D0B2F" w14:paraId="6BE3561E" w14:textId="77777777" w:rsidTr="003C618A">
        <w:trPr>
          <w:trHeight w:val="249"/>
          <w:tblHeader/>
        </w:trPr>
        <w:tc>
          <w:tcPr>
            <w:tcW w:w="5400" w:type="dxa"/>
            <w:shd w:val="clear" w:color="auto" w:fill="0072C6"/>
          </w:tcPr>
          <w:p w14:paraId="3C2FD95E" w14:textId="77777777" w:rsidR="00E135AD" w:rsidRPr="001A0074" w:rsidRDefault="00E135AD" w:rsidP="003C618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2B2AEA9" w14:textId="77777777" w:rsidR="00E135AD" w:rsidRPr="001A0074" w:rsidRDefault="00E135AD" w:rsidP="003C618A">
            <w:pPr>
              <w:pStyle w:val="ProductList-OfferingBody"/>
              <w:jc w:val="center"/>
              <w:rPr>
                <w:color w:val="FFFFFF" w:themeColor="background1"/>
              </w:rPr>
            </w:pPr>
            <w:r>
              <w:rPr>
                <w:color w:val="FFFFFF" w:themeColor="background1"/>
              </w:rPr>
              <w:t>Dienstgutschrift</w:t>
            </w:r>
          </w:p>
        </w:tc>
      </w:tr>
      <w:tr w:rsidR="00E135AD" w:rsidRPr="009D0B2F" w14:paraId="70711828" w14:textId="77777777" w:rsidTr="003C618A">
        <w:trPr>
          <w:trHeight w:val="242"/>
        </w:trPr>
        <w:tc>
          <w:tcPr>
            <w:tcW w:w="5400" w:type="dxa"/>
          </w:tcPr>
          <w:p w14:paraId="0B6BBD1B" w14:textId="77777777" w:rsidR="00E135AD" w:rsidRPr="0076238C" w:rsidRDefault="00E135AD" w:rsidP="003C618A">
            <w:pPr>
              <w:pStyle w:val="ProductList-OfferingBody"/>
              <w:jc w:val="center"/>
            </w:pPr>
            <w:r>
              <w:t>&lt; 99,9 %</w:t>
            </w:r>
          </w:p>
        </w:tc>
        <w:tc>
          <w:tcPr>
            <w:tcW w:w="5400" w:type="dxa"/>
          </w:tcPr>
          <w:p w14:paraId="3F426031" w14:textId="77777777" w:rsidR="00E135AD" w:rsidRPr="0076238C" w:rsidRDefault="00E135AD" w:rsidP="003C618A">
            <w:pPr>
              <w:pStyle w:val="ProductList-OfferingBody"/>
              <w:jc w:val="center"/>
            </w:pPr>
            <w:r>
              <w:t>10 %</w:t>
            </w:r>
          </w:p>
        </w:tc>
      </w:tr>
      <w:tr w:rsidR="00E135AD" w:rsidRPr="009D0B2F" w14:paraId="3748D551" w14:textId="77777777" w:rsidTr="003C618A">
        <w:trPr>
          <w:trHeight w:val="249"/>
        </w:trPr>
        <w:tc>
          <w:tcPr>
            <w:tcW w:w="5400" w:type="dxa"/>
          </w:tcPr>
          <w:p w14:paraId="3DB8A700" w14:textId="77777777" w:rsidR="00E135AD" w:rsidRPr="0076238C" w:rsidRDefault="00E135AD" w:rsidP="003C618A">
            <w:pPr>
              <w:pStyle w:val="ProductList-OfferingBody"/>
              <w:jc w:val="center"/>
            </w:pPr>
            <w:r>
              <w:t>&lt; 99 %</w:t>
            </w:r>
          </w:p>
        </w:tc>
        <w:tc>
          <w:tcPr>
            <w:tcW w:w="5400" w:type="dxa"/>
          </w:tcPr>
          <w:p w14:paraId="6FEB7733" w14:textId="77777777" w:rsidR="00E135AD" w:rsidRPr="0076238C" w:rsidRDefault="00E135AD" w:rsidP="003C618A">
            <w:pPr>
              <w:pStyle w:val="ProductList-OfferingBody"/>
              <w:jc w:val="center"/>
            </w:pPr>
            <w:r>
              <w:t>25 %</w:t>
            </w:r>
          </w:p>
        </w:tc>
      </w:tr>
    </w:tbl>
    <w:p w14:paraId="002C4C96" w14:textId="77777777" w:rsidR="00E135AD" w:rsidRPr="0051699C"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Pr>
            <w:rStyle w:val="Hyperlink"/>
            <w:sz w:val="16"/>
            <w:szCs w:val="16"/>
          </w:rPr>
          <w:t>Inhalt</w:t>
        </w:r>
      </w:hyperlink>
      <w:r w:rsidR="00E135AD">
        <w:rPr>
          <w:sz w:val="16"/>
          <w:szCs w:val="16"/>
        </w:rPr>
        <w:t xml:space="preserve"> / </w:t>
      </w:r>
      <w:hyperlink w:anchor="Definitions" w:history="1">
        <w:r w:rsidR="00E135AD">
          <w:rPr>
            <w:rStyle w:val="Hyperlink"/>
            <w:sz w:val="16"/>
            <w:szCs w:val="16"/>
          </w:rPr>
          <w:t>Definitionen</w:t>
        </w:r>
      </w:hyperlink>
    </w:p>
    <w:p w14:paraId="10705922" w14:textId="228CDC3A" w:rsidR="00DC0421" w:rsidRPr="00E637C9" w:rsidRDefault="00DC0421" w:rsidP="00935F61">
      <w:pPr>
        <w:pStyle w:val="ProductList-Offering2Heading"/>
        <w:keepNext/>
        <w:tabs>
          <w:tab w:val="clear" w:pos="360"/>
          <w:tab w:val="clear" w:pos="720"/>
          <w:tab w:val="clear" w:pos="1080"/>
        </w:tabs>
        <w:outlineLvl w:val="2"/>
      </w:pPr>
      <w:bookmarkStart w:id="66" w:name="_Toc469153212"/>
      <w:r>
        <w:t>Application Gateway</w:t>
      </w:r>
      <w:bookmarkEnd w:id="63"/>
      <w:bookmarkEnd w:id="66"/>
    </w:p>
    <w:p w14:paraId="41183189" w14:textId="77777777" w:rsidR="00DC0421" w:rsidRPr="00E637C9" w:rsidRDefault="00DC0421" w:rsidP="00DC0421">
      <w:pPr>
        <w:pStyle w:val="ProductList-Body"/>
      </w:pPr>
      <w:r>
        <w:rPr>
          <w:b/>
          <w:color w:val="00188F"/>
        </w:rPr>
        <w:t>Zusätzliche Definitionen:</w:t>
      </w:r>
    </w:p>
    <w:p w14:paraId="583139D9" w14:textId="77777777" w:rsidR="00DC0421" w:rsidRPr="00E637C9" w:rsidRDefault="00DC0421" w:rsidP="00DC0421">
      <w:pPr>
        <w:pStyle w:val="ProductList-Body"/>
        <w:spacing w:after="40"/>
      </w:pPr>
      <w:r>
        <w:t>„</w:t>
      </w:r>
      <w:r>
        <w:rPr>
          <w:b/>
          <w:color w:val="00188F"/>
        </w:rPr>
        <w:t>Application Gateway Cloud-Dienst</w:t>
      </w:r>
      <w:r>
        <w:t>“ bezieht sich auf eine Sammlung einer oder mehrerer Application Gateway-Instanzen, die für die Erbringung von HTTP-Lastenausgleichsdiensten konfiguriert ist/sind.</w:t>
      </w:r>
    </w:p>
    <w:p w14:paraId="738514F1" w14:textId="77777777" w:rsidR="00DC0421" w:rsidRPr="00E637C9" w:rsidRDefault="00DC0421" w:rsidP="00DC0421">
      <w:pPr>
        <w:pStyle w:val="ProductList-Body"/>
        <w:spacing w:after="40"/>
      </w:pPr>
      <w:r>
        <w:t>„</w:t>
      </w:r>
      <w:r>
        <w:rPr>
          <w:b/>
          <w:color w:val="00188F"/>
        </w:rPr>
        <w:t>Maximal Verfügbare Minuten</w:t>
      </w:r>
      <w:r>
        <w:t>“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E637C9" w:rsidRDefault="00DC0421" w:rsidP="00DC0421">
      <w:pPr>
        <w:pStyle w:val="ProductList-Body"/>
      </w:pPr>
    </w:p>
    <w:p w14:paraId="24D80324" w14:textId="77777777" w:rsidR="00DC0421" w:rsidRPr="00E637C9" w:rsidRDefault="00DC0421" w:rsidP="00DC0421">
      <w:pPr>
        <w:pStyle w:val="ProductList-Body"/>
      </w:pPr>
      <w:r>
        <w:rPr>
          <w:b/>
          <w:color w:val="00188F"/>
        </w:rPr>
        <w:t>Ausfallzeiten</w:t>
      </w:r>
      <w:r w:rsidRPr="00A746A5">
        <w:rPr>
          <w:b/>
          <w:color w:val="00188F"/>
        </w:rPr>
        <w:t xml:space="preserve">: </w:t>
      </w:r>
      <w:r>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E637C9" w:rsidRDefault="00DC0421" w:rsidP="00DC0421">
      <w:pPr>
        <w:pStyle w:val="ProductList-Body"/>
      </w:pPr>
    </w:p>
    <w:p w14:paraId="45584949"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 xml:space="preserve">Der Prozentsatz der Monatlichen Betriebszeit wird mithilfe der folgenden Formel berechnet: </w:t>
      </w:r>
    </w:p>
    <w:p w14:paraId="67003CD9" w14:textId="77777777" w:rsidR="00DC0421" w:rsidRPr="00E637C9" w:rsidRDefault="00DC0421" w:rsidP="00DC0421">
      <w:pPr>
        <w:pStyle w:val="ProductList-Body"/>
      </w:pPr>
    </w:p>
    <w:p w14:paraId="0F2B4E0A" w14:textId="77777777" w:rsidR="00DC0421" w:rsidRPr="00D66D23" w:rsidRDefault="00B04BB6" w:rsidP="00DC0421">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E637C9" w:rsidRDefault="00DC0421" w:rsidP="005E62C9">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4CA6F49" w14:textId="77777777" w:rsidTr="00C8597A">
        <w:trPr>
          <w:tblHeader/>
        </w:trPr>
        <w:tc>
          <w:tcPr>
            <w:tcW w:w="5400" w:type="dxa"/>
            <w:shd w:val="clear" w:color="auto" w:fill="0072C6"/>
          </w:tcPr>
          <w:p w14:paraId="21614651" w14:textId="77777777" w:rsidR="00DC0421" w:rsidRPr="001A0074" w:rsidRDefault="00DC0421" w:rsidP="005E62C9">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2BD350AB" w14:textId="77777777" w:rsidR="00DC0421" w:rsidRPr="001A0074" w:rsidRDefault="00DC0421" w:rsidP="005E62C9">
            <w:pPr>
              <w:pStyle w:val="ProductList-OfferingBody"/>
              <w:keepNext/>
              <w:jc w:val="center"/>
              <w:rPr>
                <w:color w:val="FFFFFF" w:themeColor="background1"/>
              </w:rPr>
            </w:pPr>
            <w:r>
              <w:rPr>
                <w:color w:val="FFFFFF" w:themeColor="background1"/>
              </w:rPr>
              <w:t>Dienstgutschrift</w:t>
            </w:r>
          </w:p>
        </w:tc>
      </w:tr>
      <w:tr w:rsidR="00DC0421" w:rsidRPr="009D0B2F" w14:paraId="318C9539" w14:textId="77777777" w:rsidTr="00C8597A">
        <w:tc>
          <w:tcPr>
            <w:tcW w:w="5400" w:type="dxa"/>
          </w:tcPr>
          <w:p w14:paraId="451C2214" w14:textId="77777777" w:rsidR="00DC0421" w:rsidRPr="0076238C" w:rsidRDefault="00DC0421" w:rsidP="00DC0421">
            <w:pPr>
              <w:pStyle w:val="ProductList-OfferingBody"/>
              <w:jc w:val="center"/>
            </w:pPr>
            <w:r>
              <w:t>&lt; 99,9 %</w:t>
            </w:r>
          </w:p>
        </w:tc>
        <w:tc>
          <w:tcPr>
            <w:tcW w:w="5400" w:type="dxa"/>
          </w:tcPr>
          <w:p w14:paraId="63543BF2" w14:textId="77777777" w:rsidR="00DC0421" w:rsidRPr="0076238C" w:rsidRDefault="00DC0421" w:rsidP="00DC0421">
            <w:pPr>
              <w:pStyle w:val="ProductList-OfferingBody"/>
              <w:jc w:val="center"/>
            </w:pPr>
            <w:r>
              <w:t>10 %</w:t>
            </w:r>
          </w:p>
        </w:tc>
      </w:tr>
      <w:tr w:rsidR="00DC0421" w:rsidRPr="009D0B2F" w14:paraId="1FA52A6F" w14:textId="77777777" w:rsidTr="00C8597A">
        <w:tc>
          <w:tcPr>
            <w:tcW w:w="5400" w:type="dxa"/>
          </w:tcPr>
          <w:p w14:paraId="79456B2B" w14:textId="77777777" w:rsidR="00DC0421" w:rsidRPr="0076238C" w:rsidRDefault="00DC0421" w:rsidP="00DC0421">
            <w:pPr>
              <w:pStyle w:val="ProductList-OfferingBody"/>
              <w:jc w:val="center"/>
            </w:pPr>
            <w:r>
              <w:t>&lt; 99 %</w:t>
            </w:r>
          </w:p>
        </w:tc>
        <w:tc>
          <w:tcPr>
            <w:tcW w:w="5400" w:type="dxa"/>
          </w:tcPr>
          <w:p w14:paraId="772D4B0D" w14:textId="77777777" w:rsidR="00DC0421" w:rsidRPr="0076238C" w:rsidRDefault="00DC0421" w:rsidP="00DC0421">
            <w:pPr>
              <w:pStyle w:val="ProductList-OfferingBody"/>
              <w:jc w:val="center"/>
            </w:pPr>
            <w:r>
              <w:t>25 %</w:t>
            </w:r>
          </w:p>
        </w:tc>
      </w:tr>
    </w:tbl>
    <w:p w14:paraId="1E59AFC8" w14:textId="77777777" w:rsidR="00DC0421" w:rsidRPr="00E637C9"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en" w:history="1">
        <w:r w:rsidR="00DC0421">
          <w:rPr>
            <w:rStyle w:val="Hyperlink"/>
            <w:sz w:val="16"/>
            <w:szCs w:val="16"/>
          </w:rPr>
          <w:t>Definitionen</w:t>
        </w:r>
      </w:hyperlink>
    </w:p>
    <w:p w14:paraId="2263E458" w14:textId="77777777" w:rsidR="00A233EF" w:rsidRPr="00624DF2" w:rsidRDefault="00A233EF" w:rsidP="00A233EF">
      <w:pPr>
        <w:pStyle w:val="ProductList-Offering2Heading"/>
        <w:tabs>
          <w:tab w:val="clear" w:pos="360"/>
          <w:tab w:val="clear" w:pos="720"/>
          <w:tab w:val="clear" w:pos="1080"/>
        </w:tabs>
        <w:outlineLvl w:val="2"/>
      </w:pPr>
      <w:bookmarkStart w:id="67" w:name="_Toc441215719"/>
      <w:bookmarkStart w:id="68" w:name="_Toc440269641"/>
      <w:bookmarkStart w:id="69" w:name="AutomationDienst"/>
      <w:bookmarkStart w:id="70" w:name="_Toc441217624"/>
      <w:bookmarkStart w:id="71" w:name="_Toc469153213"/>
      <w:r>
        <w:t>Automation-Dienst</w:t>
      </w:r>
      <w:bookmarkEnd w:id="67"/>
      <w:bookmarkEnd w:id="68"/>
      <w:bookmarkEnd w:id="69"/>
      <w:r>
        <w:t xml:space="preserve"> – Konfiguration für den gewünschten Zustand (DSC)</w:t>
      </w:r>
      <w:bookmarkEnd w:id="70"/>
      <w:bookmarkEnd w:id="71"/>
    </w:p>
    <w:p w14:paraId="6D3BD3EA" w14:textId="77777777" w:rsidR="00A233EF" w:rsidRPr="00624DF2" w:rsidRDefault="00A233EF" w:rsidP="00A233EF">
      <w:pPr>
        <w:pStyle w:val="ProductList-Body"/>
      </w:pPr>
      <w:r>
        <w:rPr>
          <w:b/>
          <w:color w:val="00188F"/>
        </w:rPr>
        <w:t>Zusätzliche Definitionen</w:t>
      </w:r>
      <w:r w:rsidRPr="0097496D">
        <w:rPr>
          <w:b/>
          <w:bCs/>
        </w:rPr>
        <w:t>:</w:t>
      </w:r>
    </w:p>
    <w:p w14:paraId="2B3DB0F2" w14:textId="77777777" w:rsidR="00A233EF" w:rsidRPr="00624DF2" w:rsidRDefault="00A233EF" w:rsidP="00A233EF">
      <w:pPr>
        <w:pStyle w:val="ProductList-Body"/>
      </w:pPr>
      <w:r w:rsidRPr="0097496D">
        <w:rPr>
          <w:b/>
          <w:bCs/>
        </w:rPr>
        <w:t>„</w:t>
      </w:r>
      <w:r>
        <w:rPr>
          <w:b/>
          <w:color w:val="00188F"/>
        </w:rPr>
        <w:t>Bereitstellungsminuten</w:t>
      </w:r>
      <w:r w:rsidRPr="0097496D">
        <w:rPr>
          <w:b/>
          <w:bCs/>
        </w:rPr>
        <w:t>“</w:t>
      </w:r>
      <w:r>
        <w:t xml:space="preserve"> bezeichnet die Gesamtzahl der Minuten, in denen ein bestimmtes Automation-Konto im Verlauf eines Monats der Rechnungsstellung in Microsoft Azure bereitgestellt wurde.</w:t>
      </w:r>
    </w:p>
    <w:p w14:paraId="78B9EDFB" w14:textId="77777777" w:rsidR="00A233EF" w:rsidRPr="00624DF2" w:rsidRDefault="00A233EF" w:rsidP="00A233EF">
      <w:pPr>
        <w:pStyle w:val="ProductList-Body"/>
        <w:spacing w:after="40"/>
      </w:pPr>
      <w:r w:rsidRPr="0097496D">
        <w:rPr>
          <w:b/>
          <w:bCs/>
        </w:rPr>
        <w:t>„</w:t>
      </w:r>
      <w:r>
        <w:rPr>
          <w:b/>
          <w:color w:val="00188F"/>
        </w:rPr>
        <w:t>DSC-Agentdienst</w:t>
      </w:r>
      <w:r w:rsidRPr="0097496D">
        <w:rPr>
          <w:b/>
          <w:bCs/>
        </w:rPr>
        <w:t>“</w:t>
      </w:r>
      <w:r>
        <w:t xml:space="preserve"> bezeichnet </w:t>
      </w:r>
      <w:r>
        <w:rPr>
          <w:shd w:val="clear" w:color="auto" w:fill="FFFFFF"/>
        </w:rPr>
        <w:t>die für den Empfang und die Reaktion auf Pull-, Registrierungs- und Berichtsanfragen von DSC-Knoten verantwortliche Komponente des Automation-Diensts</w:t>
      </w:r>
      <w:r>
        <w:t>.</w:t>
      </w:r>
    </w:p>
    <w:p w14:paraId="0FEBAD9F" w14:textId="77777777" w:rsidR="00A233EF" w:rsidRPr="00624DF2" w:rsidRDefault="00A233EF" w:rsidP="00A233EF">
      <w:pPr>
        <w:pStyle w:val="ProductList-Body"/>
        <w:spacing w:after="40"/>
      </w:pPr>
      <w:r w:rsidRPr="0097496D">
        <w:rPr>
          <w:b/>
          <w:bCs/>
        </w:rPr>
        <w:t>„</w:t>
      </w:r>
      <w:r>
        <w:rPr>
          <w:b/>
          <w:color w:val="00188F"/>
        </w:rPr>
        <w:t>Maximal Verfügbare Minuten</w:t>
      </w:r>
      <w:r w:rsidRPr="0097496D">
        <w:rPr>
          <w:b/>
          <w:bCs/>
        </w:rPr>
        <w:t>“</w:t>
      </w:r>
      <w:r>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624DF2" w:rsidRDefault="00A233EF" w:rsidP="00A233EF">
      <w:pPr>
        <w:pStyle w:val="ProductList-Body"/>
      </w:pPr>
    </w:p>
    <w:p w14:paraId="78423223" w14:textId="77777777" w:rsidR="00A233EF" w:rsidRPr="00624DF2" w:rsidRDefault="00A233EF" w:rsidP="00A233EF">
      <w:pPr>
        <w:pStyle w:val="ProductList-Body"/>
      </w:pPr>
      <w:r>
        <w:rPr>
          <w:b/>
          <w:color w:val="00188F"/>
        </w:rPr>
        <w:t>Ausfallzeiten</w:t>
      </w:r>
      <w:r w:rsidRPr="0097496D">
        <w:rPr>
          <w:b/>
          <w:bCs/>
        </w:rPr>
        <w:t xml:space="preserve">: </w:t>
      </w:r>
      <w:r>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624DF2" w:rsidRDefault="00A233EF" w:rsidP="00A233EF">
      <w:pPr>
        <w:pStyle w:val="ProductList-Body"/>
      </w:pPr>
    </w:p>
    <w:p w14:paraId="3B1C3CD5" w14:textId="77777777" w:rsidR="00A233EF" w:rsidRPr="00624DF2" w:rsidRDefault="00A233EF" w:rsidP="00A233EF">
      <w:pPr>
        <w:pStyle w:val="ProductList-Body"/>
      </w:pPr>
      <w:r>
        <w:rPr>
          <w:b/>
          <w:color w:val="00188F"/>
        </w:rPr>
        <w:t>Prozentsatz der monatlichen Betriebszeit</w:t>
      </w:r>
      <w:r w:rsidRPr="0097496D">
        <w:rPr>
          <w:b/>
          <w:bCs/>
        </w:rPr>
        <w:t xml:space="preserve">: </w:t>
      </w:r>
      <w:r>
        <w:t xml:space="preserve">Der Prozentsatz der monatlichen Betriebszeit wird mithilfe der folgenden Formel berechnet: </w:t>
      </w:r>
    </w:p>
    <w:p w14:paraId="45567D36" w14:textId="77777777" w:rsidR="00A233EF" w:rsidRPr="00624DF2" w:rsidRDefault="00A233EF" w:rsidP="00A233EF">
      <w:pPr>
        <w:pStyle w:val="ProductList-Body"/>
      </w:pPr>
    </w:p>
    <w:p w14:paraId="220E658C" w14:textId="77777777" w:rsidR="00A233EF" w:rsidRPr="0066696E" w:rsidRDefault="00B04BB6" w:rsidP="00A233EF">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624DF2" w:rsidRDefault="00A233EF" w:rsidP="00C8597A">
      <w:pPr>
        <w:pStyle w:val="ProductList-Body"/>
        <w:keepNext/>
      </w:pPr>
      <w:r>
        <w:rPr>
          <w:b/>
          <w:color w:val="00188F"/>
        </w:rPr>
        <w:t>Dienstgutschrift</w:t>
      </w:r>
      <w:r w:rsidRPr="0097496D">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9D0B2F" w14:paraId="0A8DBDD5" w14:textId="77777777" w:rsidTr="00C8597A">
        <w:trPr>
          <w:tblHeader/>
        </w:trPr>
        <w:tc>
          <w:tcPr>
            <w:tcW w:w="5400" w:type="dxa"/>
            <w:shd w:val="clear" w:color="auto" w:fill="0072C6"/>
          </w:tcPr>
          <w:p w14:paraId="32E22B8E" w14:textId="77777777" w:rsidR="00A233EF" w:rsidRPr="001A0074" w:rsidRDefault="00A233EF"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9ADC5E5" w14:textId="77777777" w:rsidR="00A233EF" w:rsidRPr="001A0074" w:rsidRDefault="00A233EF" w:rsidP="00C8597A">
            <w:pPr>
              <w:pStyle w:val="ProductList-OfferingBody"/>
              <w:jc w:val="center"/>
              <w:rPr>
                <w:color w:val="FFFFFF" w:themeColor="background1"/>
              </w:rPr>
            </w:pPr>
            <w:r>
              <w:rPr>
                <w:color w:val="FFFFFF" w:themeColor="background1"/>
              </w:rPr>
              <w:t>Dienstgutschrift</w:t>
            </w:r>
          </w:p>
        </w:tc>
      </w:tr>
      <w:tr w:rsidR="00A233EF" w:rsidRPr="009D0B2F" w14:paraId="6F97ACB2" w14:textId="77777777" w:rsidTr="00C8597A">
        <w:tc>
          <w:tcPr>
            <w:tcW w:w="5400" w:type="dxa"/>
          </w:tcPr>
          <w:p w14:paraId="7AB84D79" w14:textId="77777777" w:rsidR="00A233EF" w:rsidRPr="0076238C" w:rsidRDefault="00A233EF" w:rsidP="00C8597A">
            <w:pPr>
              <w:pStyle w:val="ProductList-OfferingBody"/>
              <w:jc w:val="center"/>
            </w:pPr>
            <w:r>
              <w:t>&lt; 99,9 %</w:t>
            </w:r>
          </w:p>
        </w:tc>
        <w:tc>
          <w:tcPr>
            <w:tcW w:w="5400" w:type="dxa"/>
          </w:tcPr>
          <w:p w14:paraId="0B810489" w14:textId="77777777" w:rsidR="00A233EF" w:rsidRPr="0076238C" w:rsidRDefault="00A233EF" w:rsidP="00C8597A">
            <w:pPr>
              <w:pStyle w:val="ProductList-OfferingBody"/>
              <w:jc w:val="center"/>
            </w:pPr>
            <w:r>
              <w:t>10 %</w:t>
            </w:r>
          </w:p>
        </w:tc>
      </w:tr>
      <w:tr w:rsidR="00A233EF" w:rsidRPr="009D0B2F" w14:paraId="79D738EF" w14:textId="77777777" w:rsidTr="00C8597A">
        <w:tc>
          <w:tcPr>
            <w:tcW w:w="5400" w:type="dxa"/>
          </w:tcPr>
          <w:p w14:paraId="28C919F5" w14:textId="77777777" w:rsidR="00A233EF" w:rsidRPr="0076238C" w:rsidRDefault="00A233EF" w:rsidP="00C8597A">
            <w:pPr>
              <w:pStyle w:val="ProductList-OfferingBody"/>
              <w:jc w:val="center"/>
            </w:pPr>
            <w:r>
              <w:t>&lt; 99 %</w:t>
            </w:r>
          </w:p>
        </w:tc>
        <w:tc>
          <w:tcPr>
            <w:tcW w:w="5400" w:type="dxa"/>
          </w:tcPr>
          <w:p w14:paraId="45F5980E" w14:textId="77777777" w:rsidR="00A233EF" w:rsidRPr="0076238C" w:rsidRDefault="00A233EF" w:rsidP="00C8597A">
            <w:pPr>
              <w:pStyle w:val="ProductList-OfferingBody"/>
              <w:jc w:val="center"/>
            </w:pPr>
            <w:r>
              <w:t>25 %</w:t>
            </w:r>
          </w:p>
        </w:tc>
      </w:tr>
    </w:tbl>
    <w:p w14:paraId="50B01F96" w14:textId="77777777" w:rsidR="00A233EF" w:rsidRPr="00624DF2"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233EF">
          <w:rPr>
            <w:rStyle w:val="Hyperlink"/>
            <w:sz w:val="16"/>
            <w:szCs w:val="16"/>
          </w:rPr>
          <w:t>Inhalt</w:t>
        </w:r>
      </w:hyperlink>
      <w:r w:rsidR="00A233EF">
        <w:rPr>
          <w:sz w:val="16"/>
          <w:szCs w:val="16"/>
        </w:rPr>
        <w:t xml:space="preserve"> / </w:t>
      </w:r>
      <w:hyperlink w:anchor="Definitionen" w:history="1">
        <w:r w:rsidR="00A233EF">
          <w:rPr>
            <w:rStyle w:val="Hyperlink"/>
            <w:sz w:val="16"/>
            <w:szCs w:val="16"/>
          </w:rPr>
          <w:t>Definitionen</w:t>
        </w:r>
      </w:hyperlink>
    </w:p>
    <w:p w14:paraId="0FB89397" w14:textId="77777777" w:rsidR="00A233EF" w:rsidRPr="00624DF2" w:rsidRDefault="00A233EF" w:rsidP="00A233EF">
      <w:pPr>
        <w:pStyle w:val="ProductList-Offering2Heading"/>
        <w:tabs>
          <w:tab w:val="clear" w:pos="360"/>
          <w:tab w:val="clear" w:pos="720"/>
          <w:tab w:val="clear" w:pos="1080"/>
        </w:tabs>
        <w:outlineLvl w:val="2"/>
      </w:pPr>
      <w:bookmarkStart w:id="72" w:name="_Toc441217625"/>
      <w:bookmarkStart w:id="73" w:name="_Toc469153214"/>
      <w:r>
        <w:t>Automation-Dienst – Prozessautomatisierung</w:t>
      </w:r>
      <w:bookmarkEnd w:id="72"/>
      <w:bookmarkEnd w:id="73"/>
    </w:p>
    <w:p w14:paraId="48AA4058" w14:textId="77777777" w:rsidR="00DA6241" w:rsidRPr="000753B5" w:rsidRDefault="00DA6241" w:rsidP="00DA6241">
      <w:pPr>
        <w:pStyle w:val="ProductList-Body"/>
      </w:pPr>
      <w:r w:rsidRPr="000753B5">
        <w:rPr>
          <w:b/>
          <w:color w:val="00188F"/>
        </w:rPr>
        <w:t>Zusätzliche Definitionen:</w:t>
      </w:r>
    </w:p>
    <w:p w14:paraId="0BAF60AA" w14:textId="4420282E" w:rsidR="00DA6241" w:rsidRPr="000753B5" w:rsidRDefault="00DA6241" w:rsidP="00DA6241">
      <w:pPr>
        <w:pStyle w:val="ProductList-Body"/>
        <w:spacing w:after="40"/>
        <w:rPr>
          <w:spacing w:val="-2"/>
        </w:rPr>
      </w:pPr>
      <w:r w:rsidRPr="000753B5">
        <w:rPr>
          <w:spacing w:val="-2"/>
        </w:rPr>
        <w:t>„</w:t>
      </w:r>
      <w:r w:rsidRPr="000753B5">
        <w:rPr>
          <w:b/>
          <w:color w:val="00188F"/>
          <w:spacing w:val="-2"/>
        </w:rPr>
        <w:t>Verspätete Aufträge</w:t>
      </w:r>
      <w:r w:rsidRPr="000753B5">
        <w:rPr>
          <w:spacing w:val="-2"/>
        </w:rPr>
        <w:t>“ ist die Gesamtzahl der Aufträge eines bestimmten Microsoft Azure-Abonnements, die nicht innerhalb von dreißig (30) Minuten nach der Geplanten Startzeit begonnen wurden.</w:t>
      </w:r>
    </w:p>
    <w:p w14:paraId="621C0B95" w14:textId="77777777" w:rsidR="00DA6241" w:rsidRPr="000753B5" w:rsidRDefault="00DA6241" w:rsidP="00DA6241">
      <w:pPr>
        <w:pStyle w:val="ProductList-Body"/>
        <w:spacing w:after="40"/>
      </w:pPr>
      <w:r w:rsidRPr="000753B5">
        <w:t>„</w:t>
      </w:r>
      <w:r w:rsidRPr="000753B5">
        <w:rPr>
          <w:b/>
          <w:color w:val="00188F"/>
        </w:rPr>
        <w:t>Auftrag</w:t>
      </w:r>
      <w:r w:rsidRPr="000753B5">
        <w:t>“ ist die Ausführung eines Runbook.</w:t>
      </w:r>
    </w:p>
    <w:p w14:paraId="68F54B50" w14:textId="77777777" w:rsidR="00DA6241" w:rsidRPr="000753B5" w:rsidRDefault="00DA6241" w:rsidP="00DA6241">
      <w:pPr>
        <w:pStyle w:val="ProductList-Body"/>
        <w:spacing w:after="40"/>
      </w:pPr>
      <w:r w:rsidRPr="000753B5">
        <w:t>„</w:t>
      </w:r>
      <w:r w:rsidRPr="000753B5">
        <w:rPr>
          <w:b/>
          <w:color w:val="00188F"/>
        </w:rPr>
        <w:t>Geplante Startzeit</w:t>
      </w:r>
      <w:r w:rsidRPr="000753B5">
        <w:t>“ ist eine Zeit, zu der mit der Ausführung eines Auftrags planmäßig begonnen werden soll.</w:t>
      </w:r>
    </w:p>
    <w:p w14:paraId="25572364" w14:textId="77777777" w:rsidR="00DA6241" w:rsidRPr="000753B5" w:rsidRDefault="00DA6241" w:rsidP="00DA6241">
      <w:pPr>
        <w:pStyle w:val="ProductList-Body"/>
        <w:spacing w:after="40"/>
      </w:pPr>
      <w:r w:rsidRPr="000753B5">
        <w:t>„</w:t>
      </w:r>
      <w:r w:rsidRPr="000753B5">
        <w:rPr>
          <w:b/>
          <w:color w:val="00188F"/>
        </w:rPr>
        <w:t>Runbook</w:t>
      </w:r>
      <w:r w:rsidRPr="000753B5">
        <w:t>“ bezeichnet eine Reihe von in Microsoft Azure auszuführenden Aktionen, die von Ihnen festgelegt werden.</w:t>
      </w:r>
    </w:p>
    <w:p w14:paraId="6EACB5CE" w14:textId="2B7ECFB6" w:rsidR="00DA6241" w:rsidRPr="000753B5" w:rsidRDefault="00DA6241" w:rsidP="00DA6241">
      <w:pPr>
        <w:pStyle w:val="ProductList-Body"/>
      </w:pPr>
      <w:r w:rsidRPr="000753B5">
        <w:t>„</w:t>
      </w:r>
      <w:r w:rsidRPr="000753B5">
        <w:rPr>
          <w:b/>
          <w:color w:val="00188F"/>
        </w:rPr>
        <w:t>Gesamtzahl der Aufträge</w:t>
      </w:r>
      <w:r w:rsidRPr="000753B5">
        <w:t xml:space="preserve">“ ist die Gesamtzahl der Aufträge, deren Ausführung für ein bestimmtes Microsoft Azure-Abonnement in einem bestimmten Monat der Rechnungsstellung geplant wurde. </w:t>
      </w:r>
    </w:p>
    <w:p w14:paraId="563BBE90" w14:textId="77777777" w:rsidR="00DA6241" w:rsidRPr="000753B5" w:rsidRDefault="00DA6241" w:rsidP="00DA6241">
      <w:pPr>
        <w:pStyle w:val="ProductList-Body"/>
        <w:rPr>
          <w:sz w:val="14"/>
          <w:szCs w:val="14"/>
        </w:rPr>
      </w:pPr>
    </w:p>
    <w:p w14:paraId="72C78E34" w14:textId="50B09EE3"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CA75028" w14:textId="77777777" w:rsidR="00DA6241" w:rsidRPr="00E135AD" w:rsidRDefault="00DA6241" w:rsidP="00DA6241">
      <w:pPr>
        <w:pStyle w:val="ProductList-Body"/>
        <w:rPr>
          <w:szCs w:val="14"/>
        </w:rPr>
      </w:pPr>
    </w:p>
    <w:p w14:paraId="0E2DD1A4" w14:textId="512C423F" w:rsidR="000D29F0" w:rsidRPr="000753B5" w:rsidRDefault="00B04BB6"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0753B5" w:rsidRDefault="00DA6241" w:rsidP="00DA624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4E45E6D0" w14:textId="77777777" w:rsidTr="00C8597A">
        <w:trPr>
          <w:tblHeader/>
        </w:trPr>
        <w:tc>
          <w:tcPr>
            <w:tcW w:w="5400" w:type="dxa"/>
            <w:shd w:val="clear" w:color="auto" w:fill="0072C6"/>
          </w:tcPr>
          <w:p w14:paraId="15948EF1" w14:textId="77777777" w:rsidR="00DA6241" w:rsidRPr="000753B5" w:rsidRDefault="00DA6241"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F3C7AF4" w14:textId="77777777" w:rsidR="00DA6241" w:rsidRPr="000753B5" w:rsidRDefault="00DA6241" w:rsidP="00961FE0">
            <w:pPr>
              <w:pStyle w:val="ProductList-OfferingBody"/>
              <w:jc w:val="center"/>
              <w:rPr>
                <w:color w:val="FFFFFF" w:themeColor="background1"/>
              </w:rPr>
            </w:pPr>
            <w:r w:rsidRPr="000753B5">
              <w:rPr>
                <w:color w:val="FFFFFF" w:themeColor="background1"/>
              </w:rPr>
              <w:t>Dienstgutschrift</w:t>
            </w:r>
          </w:p>
        </w:tc>
      </w:tr>
      <w:tr w:rsidR="007A24E0" w:rsidRPr="000753B5" w14:paraId="3D980491" w14:textId="77777777" w:rsidTr="00C8597A">
        <w:tc>
          <w:tcPr>
            <w:tcW w:w="5400" w:type="dxa"/>
          </w:tcPr>
          <w:p w14:paraId="6AB4A349" w14:textId="6FEDBC48" w:rsidR="007A24E0" w:rsidRPr="000753B5" w:rsidRDefault="007A24E0" w:rsidP="003034CF">
            <w:pPr>
              <w:pStyle w:val="ProductList-OfferingBody"/>
              <w:jc w:val="center"/>
            </w:pPr>
            <w:r w:rsidRPr="000753B5">
              <w:t>&lt; 99,9 %</w:t>
            </w:r>
          </w:p>
        </w:tc>
        <w:tc>
          <w:tcPr>
            <w:tcW w:w="5400" w:type="dxa"/>
          </w:tcPr>
          <w:p w14:paraId="2EE90CAD" w14:textId="39E47CE9"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0E797787" w14:textId="77777777" w:rsidTr="00C8597A">
        <w:tc>
          <w:tcPr>
            <w:tcW w:w="5400" w:type="dxa"/>
          </w:tcPr>
          <w:p w14:paraId="0BF3FF9A" w14:textId="0E5D165D" w:rsidR="007A24E0" w:rsidRPr="000753B5" w:rsidRDefault="007A24E0" w:rsidP="003034CF">
            <w:pPr>
              <w:pStyle w:val="ProductList-OfferingBody"/>
              <w:jc w:val="center"/>
            </w:pPr>
            <w:r w:rsidRPr="000753B5">
              <w:t>&lt; 99 %</w:t>
            </w:r>
          </w:p>
        </w:tc>
        <w:tc>
          <w:tcPr>
            <w:tcW w:w="5400" w:type="dxa"/>
          </w:tcPr>
          <w:p w14:paraId="2AA17104" w14:textId="0D98C612" w:rsidR="007A24E0" w:rsidRPr="000753B5" w:rsidRDefault="007A24E0" w:rsidP="003034CF">
            <w:pPr>
              <w:pStyle w:val="ProductList-OfferingBody"/>
              <w:jc w:val="center"/>
            </w:pPr>
            <w:r w:rsidRPr="000753B5">
              <w:t>25</w:t>
            </w:r>
            <w:r w:rsidR="00745D75" w:rsidRPr="000753B5">
              <w:t xml:space="preserve"> </w:t>
            </w:r>
            <w:r w:rsidRPr="000753B5">
              <w:t>%</w:t>
            </w:r>
          </w:p>
        </w:tc>
      </w:tr>
    </w:tbl>
    <w:p w14:paraId="0381CAC3" w14:textId="259A4893" w:rsidR="00DA6241" w:rsidRPr="000753B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51EA717" w14:textId="77777777" w:rsidR="00E135AD" w:rsidRPr="0051699C" w:rsidRDefault="00E135AD" w:rsidP="00E135AD">
      <w:pPr>
        <w:pStyle w:val="ProductList-Offering2Heading"/>
        <w:tabs>
          <w:tab w:val="clear" w:pos="360"/>
          <w:tab w:val="clear" w:pos="720"/>
          <w:tab w:val="clear" w:pos="1080"/>
        </w:tabs>
        <w:outlineLvl w:val="2"/>
      </w:pPr>
      <w:bookmarkStart w:id="74" w:name="_Toc469153215"/>
      <w:bookmarkStart w:id="75" w:name="_Toc425256419"/>
      <w:r>
        <w:t>Azure-Funktionen</w:t>
      </w:r>
      <w:bookmarkEnd w:id="74"/>
    </w:p>
    <w:p w14:paraId="63FD1623" w14:textId="77777777" w:rsidR="00E135AD" w:rsidRPr="0051699C" w:rsidRDefault="00E135AD" w:rsidP="00E135AD">
      <w:pPr>
        <w:shd w:val="clear" w:color="auto" w:fill="FFFFFF"/>
        <w:spacing w:after="0" w:line="240" w:lineRule="auto"/>
      </w:pPr>
      <w:r>
        <w:rPr>
          <w:sz w:val="18"/>
          <w:szCs w:val="18"/>
        </w:rPr>
        <w:t>Für Funktionen-Apps, die über App Service-Pläne laufen, garantieren wir, dass das zugehörige Funktionen-Compute für 99,95 % der Zeit verfügbar sein wird. Für Funktionen-Apps, die über Nutzungsabhängige Pläne laufen, wird kein SLA bereitgestellt.</w:t>
      </w:r>
    </w:p>
    <w:p w14:paraId="7F47356C" w14:textId="77777777" w:rsidR="00E135AD" w:rsidRPr="0051699C" w:rsidRDefault="00E135AD" w:rsidP="00E135AD">
      <w:pPr>
        <w:pStyle w:val="ProductList-Body"/>
      </w:pPr>
    </w:p>
    <w:p w14:paraId="69D961F9" w14:textId="77777777" w:rsidR="00E135AD" w:rsidRPr="0051699C" w:rsidRDefault="00E135AD" w:rsidP="00E135AD">
      <w:pPr>
        <w:pStyle w:val="ProductList-Body"/>
      </w:pPr>
      <w:r>
        <w:rPr>
          <w:b/>
          <w:color w:val="00188F"/>
        </w:rPr>
        <w:t>Zusätzliche Definitionen</w:t>
      </w:r>
      <w:r w:rsidRPr="00BC228C">
        <w:rPr>
          <w:b/>
          <w:bCs/>
        </w:rPr>
        <w:t>:</w:t>
      </w:r>
    </w:p>
    <w:p w14:paraId="53908378" w14:textId="77777777" w:rsidR="00E135AD" w:rsidRPr="0051699C" w:rsidRDefault="00E135AD" w:rsidP="00E135AD">
      <w:pPr>
        <w:spacing w:after="0"/>
      </w:pPr>
      <w:r>
        <w:rPr>
          <w:sz w:val="18"/>
        </w:rPr>
        <w:t>„</w:t>
      </w:r>
      <w:r>
        <w:rPr>
          <w:b/>
          <w:color w:val="00188F"/>
          <w:sz w:val="18"/>
        </w:rPr>
        <w:t>Bereitstellungsminuten</w:t>
      </w:r>
      <w:r>
        <w:rPr>
          <w:sz w:val="18"/>
        </w:rPr>
        <w:t>“</w:t>
      </w:r>
      <w:r>
        <w:rPr>
          <w:sz w:val="18"/>
          <w:szCs w:val="18"/>
        </w:rPr>
        <w:t xml:space="preserve"> ist die Gesamtzahl der Minuten, in denen eine bestimmte Funktionen-App im Verlauf eines Rechnungsstellungsmonats zur Auslösung bereitgestellt wurde. Bereitstellungsminuten werden auf Grundlage der Gesamtzeit gemessen, in der der Service für die Auslösung einer Funktionsausführung ist, und nicht auf Grundlage der potenziellen Anzahl der Funktionen, die in einem beliebigen Monat möglicherweise ausgelöst werden.</w:t>
      </w:r>
    </w:p>
    <w:p w14:paraId="6A106FA7" w14:textId="77777777" w:rsidR="00E135AD" w:rsidRPr="0051699C" w:rsidRDefault="00E135AD" w:rsidP="00E135AD">
      <w:pPr>
        <w:spacing w:after="0"/>
      </w:pPr>
      <w:r>
        <w:rPr>
          <w:sz w:val="18"/>
        </w:rPr>
        <w:t>„</w:t>
      </w:r>
      <w:r>
        <w:rPr>
          <w:b/>
          <w:color w:val="00188F"/>
          <w:sz w:val="18"/>
        </w:rPr>
        <w:t>Maximal Verfügbare Minuten</w:t>
      </w:r>
      <w:r>
        <w:rPr>
          <w:sz w:val="18"/>
        </w:rPr>
        <w:t>“</w:t>
      </w:r>
      <w:r>
        <w:rPr>
          <w:sz w:val="18"/>
          <w:szCs w:val="18"/>
        </w:rPr>
        <w:t xml:space="preserve"> ist die Summe der Bereitstellungsminuten aller Funktionen-Apps, die vom Kunden in einem bestimmten Microsoft Azure-Abonnement im Verlauf eines Rechnungsstellungsmonats bereitgestellt werden.</w:t>
      </w:r>
    </w:p>
    <w:p w14:paraId="13984A70" w14:textId="77777777" w:rsidR="00E135AD" w:rsidRPr="0051699C" w:rsidRDefault="00E135AD" w:rsidP="00E135AD">
      <w:pPr>
        <w:spacing w:after="0"/>
      </w:pPr>
      <w:r>
        <w:rPr>
          <w:sz w:val="18"/>
        </w:rPr>
        <w:t>„</w:t>
      </w:r>
      <w:r>
        <w:rPr>
          <w:b/>
          <w:color w:val="00188F"/>
          <w:sz w:val="18"/>
        </w:rPr>
        <w:t>Funktionen-App</w:t>
      </w:r>
      <w:r>
        <w:rPr>
          <w:sz w:val="18"/>
        </w:rPr>
        <w:t>“</w:t>
      </w:r>
      <w:r>
        <w:rPr>
          <w:sz w:val="18"/>
          <w:szCs w:val="18"/>
        </w:rPr>
        <w:t xml:space="preserve"> ist eine einzelne Funktion, die in einem App Service-Plan mit einem zugeordneten Auslöser bereitgestellt wird.</w:t>
      </w:r>
    </w:p>
    <w:p w14:paraId="546C6C53" w14:textId="77777777" w:rsidR="00E135AD" w:rsidRPr="0051699C" w:rsidRDefault="00E135AD" w:rsidP="00E135AD">
      <w:pPr>
        <w:spacing w:after="0"/>
      </w:pPr>
      <w:r>
        <w:rPr>
          <w:sz w:val="18"/>
        </w:rPr>
        <w:t>„</w:t>
      </w:r>
      <w:r>
        <w:rPr>
          <w:b/>
          <w:color w:val="00188F"/>
          <w:sz w:val="18"/>
        </w:rPr>
        <w:t>Ausfallzeit</w:t>
      </w:r>
      <w:r>
        <w:rPr>
          <w:sz w:val="18"/>
        </w:rPr>
        <w:t>“</w:t>
      </w:r>
      <w:r>
        <w:rPr>
          <w:sz w:val="18"/>
          <w:szCs w:val="18"/>
        </w:rPr>
        <w:t xml:space="preserve"> ist Gesamtzahl der Bereitstellungsminuten in der Funktionen-App, bereitgestellt von einem Kunden in einem bestimmten Microsoft Azure-Abonnement, während der die Funktionen-App nicht ausgelöst werden kann. Eine Minute gilt für eine bestimmte Funktionen-App als nicht verfügbar, wenn keine Verbindung zwischen dem App Service-Plan, auf dem die Funktionen-App gehostet wird, und dem Internetgateway von Microsoft besteht.</w:t>
      </w:r>
    </w:p>
    <w:p w14:paraId="5E848A7C" w14:textId="77777777" w:rsidR="00E135AD" w:rsidRPr="0051699C" w:rsidRDefault="00E135AD" w:rsidP="00E135AD">
      <w:pPr>
        <w:pStyle w:val="ProductList-Body"/>
      </w:pPr>
    </w:p>
    <w:p w14:paraId="1DC1AB30" w14:textId="77777777" w:rsidR="00E135AD" w:rsidRPr="0051699C" w:rsidRDefault="00E135AD" w:rsidP="00E135AD">
      <w:pPr>
        <w:pStyle w:val="ProductList-Body"/>
      </w:pPr>
      <w:r>
        <w:rPr>
          <w:b/>
          <w:color w:val="00188F"/>
        </w:rPr>
        <w:t>Prozentsatz der Monatlichen Betriebszeit</w:t>
      </w:r>
      <w:r w:rsidRPr="00931ED4">
        <w:rPr>
          <w:b/>
          <w:bCs/>
        </w:rPr>
        <w:t>:</w:t>
      </w:r>
      <w:r>
        <w:t xml:space="preserve"> Der Prozentsatz der Monatlichen Betriebszeit wird mithilfe der folgenden Formel berechnet:</w:t>
      </w:r>
    </w:p>
    <w:p w14:paraId="29D118BF" w14:textId="77777777" w:rsidR="00E135AD" w:rsidRPr="0051699C" w:rsidRDefault="00E135AD" w:rsidP="00E135AD">
      <w:pPr>
        <w:pStyle w:val="ProductList-Body"/>
      </w:pPr>
    </w:p>
    <w:p w14:paraId="55AF15BA" w14:textId="77777777" w:rsidR="00E135AD" w:rsidRPr="0051699C" w:rsidRDefault="00B04BB6" w:rsidP="00E135AD">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38E15F35" w14:textId="77777777" w:rsidR="00E135AD" w:rsidRPr="0051699C" w:rsidRDefault="00E135AD" w:rsidP="00E135AD">
      <w:pPr>
        <w:pStyle w:val="ProductList-Body"/>
      </w:pPr>
      <w:r>
        <w:rPr>
          <w:b/>
          <w:color w:val="00188F"/>
        </w:rPr>
        <w:t>Dienstgutschrift</w:t>
      </w:r>
      <w:r w:rsidRPr="00AD4CC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9D0B2F" w14:paraId="44D514A1" w14:textId="77777777" w:rsidTr="003C618A">
        <w:trPr>
          <w:tblHeader/>
        </w:trPr>
        <w:tc>
          <w:tcPr>
            <w:tcW w:w="5400" w:type="dxa"/>
            <w:shd w:val="clear" w:color="auto" w:fill="0072C6"/>
          </w:tcPr>
          <w:p w14:paraId="390E378A" w14:textId="77777777" w:rsidR="00E135AD" w:rsidRPr="001A0074" w:rsidRDefault="00E135AD" w:rsidP="003C618A">
            <w:pPr>
              <w:pStyle w:val="ProductList-OfferingBody"/>
              <w:rPr>
                <w:color w:val="FFFFFF" w:themeColor="background1"/>
              </w:rPr>
            </w:pPr>
            <w:r>
              <w:rPr>
                <w:color w:val="FFFFFF" w:themeColor="background1"/>
              </w:rPr>
              <w:t>Prozentsatz der monatlichen Betriebszeit</w:t>
            </w:r>
          </w:p>
        </w:tc>
        <w:tc>
          <w:tcPr>
            <w:tcW w:w="5400" w:type="dxa"/>
            <w:shd w:val="clear" w:color="auto" w:fill="0072C6"/>
          </w:tcPr>
          <w:p w14:paraId="71758751" w14:textId="77777777" w:rsidR="00E135AD" w:rsidRPr="001A0074" w:rsidRDefault="00E135AD" w:rsidP="003C618A">
            <w:pPr>
              <w:pStyle w:val="ProductList-OfferingBody"/>
              <w:rPr>
                <w:color w:val="FFFFFF" w:themeColor="background1"/>
              </w:rPr>
            </w:pPr>
            <w:r>
              <w:rPr>
                <w:color w:val="FFFFFF" w:themeColor="background1"/>
              </w:rPr>
              <w:t>Dienstgutschrift</w:t>
            </w:r>
          </w:p>
        </w:tc>
      </w:tr>
      <w:tr w:rsidR="00E135AD" w:rsidRPr="009D0B2F" w14:paraId="3D073663" w14:textId="77777777" w:rsidTr="003C618A">
        <w:tc>
          <w:tcPr>
            <w:tcW w:w="5400" w:type="dxa"/>
          </w:tcPr>
          <w:p w14:paraId="3D853509" w14:textId="77777777" w:rsidR="00E135AD" w:rsidRPr="0076238C" w:rsidRDefault="00E135AD" w:rsidP="003C618A">
            <w:pPr>
              <w:pStyle w:val="ProductList-OfferingBody"/>
              <w:jc w:val="center"/>
            </w:pPr>
            <w:r>
              <w:t>&lt; 99,95 %</w:t>
            </w:r>
          </w:p>
        </w:tc>
        <w:tc>
          <w:tcPr>
            <w:tcW w:w="5400" w:type="dxa"/>
          </w:tcPr>
          <w:p w14:paraId="3A507E39" w14:textId="77777777" w:rsidR="00E135AD" w:rsidRPr="0076238C" w:rsidRDefault="00E135AD" w:rsidP="003C618A">
            <w:pPr>
              <w:pStyle w:val="ProductList-OfferingBody"/>
              <w:jc w:val="center"/>
            </w:pPr>
            <w:r>
              <w:t>10 %</w:t>
            </w:r>
          </w:p>
        </w:tc>
      </w:tr>
      <w:tr w:rsidR="00E135AD" w:rsidRPr="009D0B2F" w14:paraId="4B0BF05F" w14:textId="77777777" w:rsidTr="003C618A">
        <w:tc>
          <w:tcPr>
            <w:tcW w:w="5400" w:type="dxa"/>
          </w:tcPr>
          <w:p w14:paraId="58BE3A19" w14:textId="77777777" w:rsidR="00E135AD" w:rsidRPr="0076238C" w:rsidRDefault="00E135AD" w:rsidP="003C618A">
            <w:pPr>
              <w:pStyle w:val="ProductList-OfferingBody"/>
              <w:jc w:val="center"/>
            </w:pPr>
            <w:r>
              <w:t>&lt; 99 %</w:t>
            </w:r>
          </w:p>
        </w:tc>
        <w:tc>
          <w:tcPr>
            <w:tcW w:w="5400" w:type="dxa"/>
          </w:tcPr>
          <w:p w14:paraId="14C7AB86" w14:textId="77777777" w:rsidR="00E135AD" w:rsidRPr="0076238C" w:rsidRDefault="00E135AD" w:rsidP="003C618A">
            <w:pPr>
              <w:pStyle w:val="ProductList-OfferingBody"/>
              <w:jc w:val="center"/>
            </w:pPr>
            <w:r>
              <w:t>25 %</w:t>
            </w:r>
          </w:p>
        </w:tc>
      </w:tr>
    </w:tbl>
    <w:p w14:paraId="24114B4C" w14:textId="77777777" w:rsidR="00E135AD" w:rsidRPr="0051699C"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Pr>
            <w:rStyle w:val="Hyperlink"/>
            <w:sz w:val="16"/>
            <w:szCs w:val="16"/>
          </w:rPr>
          <w:t>Inhalt</w:t>
        </w:r>
      </w:hyperlink>
      <w:r w:rsidR="00E135AD">
        <w:rPr>
          <w:sz w:val="16"/>
          <w:szCs w:val="16"/>
        </w:rPr>
        <w:t xml:space="preserve"> / </w:t>
      </w:r>
      <w:hyperlink w:anchor="Definitions" w:history="1">
        <w:r w:rsidR="00E135AD">
          <w:rPr>
            <w:rStyle w:val="Hyperlink"/>
            <w:sz w:val="16"/>
            <w:szCs w:val="16"/>
          </w:rPr>
          <w:t>Definitionen</w:t>
        </w:r>
      </w:hyperlink>
    </w:p>
    <w:p w14:paraId="32343699" w14:textId="2A0CC911" w:rsidR="001664E9" w:rsidRPr="0072127E" w:rsidRDefault="001664E9" w:rsidP="001664E9">
      <w:pPr>
        <w:pStyle w:val="ProductList-Offering2Heading"/>
        <w:tabs>
          <w:tab w:val="clear" w:pos="360"/>
          <w:tab w:val="clear" w:pos="720"/>
          <w:tab w:val="clear" w:pos="1080"/>
        </w:tabs>
        <w:outlineLvl w:val="2"/>
      </w:pPr>
      <w:bookmarkStart w:id="76" w:name="_Toc469153216"/>
      <w:r>
        <w:t>Azure Security Center</w:t>
      </w:r>
      <w:bookmarkEnd w:id="76"/>
    </w:p>
    <w:p w14:paraId="181F5670" w14:textId="77777777" w:rsidR="001664E9" w:rsidRPr="0072127E" w:rsidRDefault="001664E9" w:rsidP="001664E9">
      <w:pPr>
        <w:pStyle w:val="ProductList-Body"/>
      </w:pPr>
      <w:r>
        <w:rPr>
          <w:b/>
          <w:color w:val="00188F"/>
        </w:rPr>
        <w:t>Zusätzliche Definitionen</w:t>
      </w:r>
      <w:r w:rsidRPr="00A85AFC">
        <w:rPr>
          <w:b/>
        </w:rPr>
        <w:t>:</w:t>
      </w:r>
    </w:p>
    <w:p w14:paraId="0543CBC6" w14:textId="77777777" w:rsidR="001664E9" w:rsidRPr="0072127E" w:rsidRDefault="001664E9" w:rsidP="001664E9">
      <w:pPr>
        <w:pStyle w:val="ProductList-Body"/>
        <w:spacing w:after="40"/>
      </w:pPr>
      <w:r>
        <w:t>„</w:t>
      </w:r>
      <w:r>
        <w:rPr>
          <w:b/>
          <w:color w:val="00188F"/>
        </w:rPr>
        <w:t>Geschützter Knoten</w:t>
      </w:r>
      <w:r>
        <w:t>“ ist eine Microsoft Azure-Ressource, die für die Rechnungsstellung als Knoten gezählt wird, der für die Standard-Stufe des Azure Security Center konfiguriert wird.</w:t>
      </w:r>
    </w:p>
    <w:p w14:paraId="14ED308B" w14:textId="77777777" w:rsidR="001664E9" w:rsidRPr="0072127E" w:rsidRDefault="001664E9" w:rsidP="001664E9">
      <w:pPr>
        <w:pStyle w:val="ProductList-Body"/>
        <w:spacing w:after="40"/>
      </w:pPr>
      <w:r>
        <w:t>„</w:t>
      </w:r>
      <w:r>
        <w:rPr>
          <w:b/>
          <w:color w:val="00188F"/>
        </w:rPr>
        <w:t>Sicherheitsüberwachung</w:t>
      </w:r>
      <w:r>
        <w:t>“ ist die Auswertung eines Geschützten Knotens, die zu Ergebnissen bezüglich des Status der Sicherheitsintegrität, zu Empfehlungen und Sicherheitswarnungen führen kann, die im Azure Security Center angezeigt werden.</w:t>
      </w:r>
    </w:p>
    <w:p w14:paraId="6A6BEE27" w14:textId="77777777" w:rsidR="001664E9" w:rsidRPr="0072127E" w:rsidRDefault="001664E9" w:rsidP="001664E9">
      <w:pPr>
        <w:pStyle w:val="ProductList-Body"/>
        <w:spacing w:after="40"/>
      </w:pPr>
      <w:r>
        <w:t>„</w:t>
      </w:r>
      <w:r>
        <w:rPr>
          <w:b/>
          <w:color w:val="00188F"/>
        </w:rPr>
        <w:t>Maximal Verfügbare Minuten</w:t>
      </w:r>
      <w:r>
        <w:t>“ ist die Gesamtzahl der Minuten, in denen ein bestimmter Geschützter Knoten im Verlauf eines Monats der Rechnungsstellung für die Sicherheitsüberwachung bereitgestellt und konfiguriert wurde.</w:t>
      </w:r>
    </w:p>
    <w:p w14:paraId="499C4E12" w14:textId="77777777" w:rsidR="001664E9" w:rsidRPr="00220CE4" w:rsidRDefault="001664E9" w:rsidP="001664E9">
      <w:pPr>
        <w:spacing w:line="240" w:lineRule="auto"/>
        <w:rPr>
          <w:sz w:val="18"/>
          <w:szCs w:val="18"/>
        </w:rPr>
      </w:pPr>
      <w:r w:rsidRPr="00220CE4">
        <w:rPr>
          <w:sz w:val="18"/>
          <w:szCs w:val="18"/>
        </w:rPr>
        <w:t>„</w:t>
      </w:r>
      <w:r w:rsidRPr="00220CE4">
        <w:rPr>
          <w:b/>
          <w:color w:val="00188F"/>
          <w:sz w:val="18"/>
          <w:szCs w:val="18"/>
        </w:rPr>
        <w:t>Ausfallzeiten</w:t>
      </w:r>
      <w:r w:rsidRPr="00220CE4">
        <w:rPr>
          <w:sz w:val="18"/>
          <w:szCs w:val="18"/>
        </w:rPr>
        <w:t>“ ist die Gesamtzahl der Minuten während eines Monats der Rechnungsstellung, in denen Sicherheitsüberwachungsinformationen zu einem bestimmten Geschützten Knoten nicht verfügbar sind. Eine Minute gilt für einen bestimmten Geschützten Knoten als nicht verfügbar, wenn alle fortlaufend unternommenen Versuche zum Abruf von Sicherheitsüberwachungsinformationen während der gesamten Minute entweder zu einem Fehlercode führen oder binnen zwei Minuten nicht zu einem Erfolgscode führen.</w:t>
      </w:r>
    </w:p>
    <w:p w14:paraId="0C6BE4B4" w14:textId="77777777" w:rsidR="001664E9" w:rsidRPr="0072127E" w:rsidRDefault="001664E9" w:rsidP="001664E9">
      <w:pPr>
        <w:pStyle w:val="ProductList-Body"/>
      </w:pPr>
      <w:r>
        <w:rPr>
          <w:b/>
          <w:color w:val="00188F"/>
        </w:rPr>
        <w:t>Prozentsatz der Monatlichen Betriebszeit</w:t>
      </w:r>
      <w:r w:rsidRPr="007C59D8">
        <w:rPr>
          <w:b/>
        </w:rPr>
        <w:t>:</w:t>
      </w:r>
      <w:r>
        <w:t xml:space="preserve"> Der Prozentsatz der Monatlichen Betriebszeit wird mithilfe der folgenden Formel berechnet:</w:t>
      </w:r>
    </w:p>
    <w:p w14:paraId="223190E7" w14:textId="77777777" w:rsidR="001664E9" w:rsidRPr="0072127E" w:rsidRDefault="001664E9" w:rsidP="001664E9">
      <w:pPr>
        <w:pStyle w:val="ProductList-Body"/>
      </w:pPr>
    </w:p>
    <w:p w14:paraId="6290BAA5" w14:textId="77777777" w:rsidR="001664E9" w:rsidRPr="0072127E" w:rsidRDefault="00B04BB6" w:rsidP="001664E9">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655525C7" w14:textId="77777777" w:rsidR="001664E9" w:rsidRPr="0072127E" w:rsidRDefault="001664E9" w:rsidP="001664E9">
      <w:pPr>
        <w:pStyle w:val="ProductList-Body"/>
      </w:pPr>
      <w:r>
        <w:rPr>
          <w:b/>
          <w:color w:val="00188F"/>
        </w:rPr>
        <w:t>Servicegutschrift</w:t>
      </w:r>
      <w:r w:rsidRPr="008E70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9D0B2F" w14:paraId="5A333881" w14:textId="77777777" w:rsidTr="00324BB9">
        <w:trPr>
          <w:tblHeader/>
        </w:trPr>
        <w:tc>
          <w:tcPr>
            <w:tcW w:w="5400" w:type="dxa"/>
            <w:shd w:val="clear" w:color="auto" w:fill="0072C6"/>
          </w:tcPr>
          <w:p w14:paraId="0E973B55" w14:textId="77777777" w:rsidR="001664E9" w:rsidRPr="001A0074" w:rsidRDefault="001664E9" w:rsidP="00324BB9">
            <w:pPr>
              <w:pStyle w:val="ProductList-OfferingBody"/>
              <w:rPr>
                <w:color w:val="FFFFFF" w:themeColor="background1"/>
              </w:rPr>
            </w:pPr>
            <w:r>
              <w:rPr>
                <w:color w:val="FFFFFF" w:themeColor="background1"/>
              </w:rPr>
              <w:t>Prozentsatz der monatlichen Betriebszeit</w:t>
            </w:r>
          </w:p>
        </w:tc>
        <w:tc>
          <w:tcPr>
            <w:tcW w:w="5400" w:type="dxa"/>
            <w:shd w:val="clear" w:color="auto" w:fill="0072C6"/>
          </w:tcPr>
          <w:p w14:paraId="5ACBDEE7" w14:textId="77777777" w:rsidR="001664E9" w:rsidRPr="001A0074" w:rsidRDefault="001664E9" w:rsidP="00324BB9">
            <w:pPr>
              <w:pStyle w:val="ProductList-OfferingBody"/>
              <w:rPr>
                <w:color w:val="FFFFFF" w:themeColor="background1"/>
              </w:rPr>
            </w:pPr>
            <w:r>
              <w:rPr>
                <w:color w:val="FFFFFF" w:themeColor="background1"/>
              </w:rPr>
              <w:t>Dienstgutschrift</w:t>
            </w:r>
          </w:p>
        </w:tc>
      </w:tr>
      <w:tr w:rsidR="001664E9" w:rsidRPr="009D0B2F" w14:paraId="40BE38ED" w14:textId="77777777" w:rsidTr="00324BB9">
        <w:tc>
          <w:tcPr>
            <w:tcW w:w="5400" w:type="dxa"/>
          </w:tcPr>
          <w:p w14:paraId="7A0B9EFA" w14:textId="77777777" w:rsidR="001664E9" w:rsidRPr="0076238C" w:rsidRDefault="001664E9" w:rsidP="00324BB9">
            <w:pPr>
              <w:pStyle w:val="ProductList-OfferingBody"/>
              <w:jc w:val="center"/>
            </w:pPr>
            <w:r>
              <w:t>&lt; 99,9 %</w:t>
            </w:r>
          </w:p>
        </w:tc>
        <w:tc>
          <w:tcPr>
            <w:tcW w:w="5400" w:type="dxa"/>
          </w:tcPr>
          <w:p w14:paraId="2ADECF2A" w14:textId="77777777" w:rsidR="001664E9" w:rsidRPr="0076238C" w:rsidRDefault="001664E9" w:rsidP="00324BB9">
            <w:pPr>
              <w:pStyle w:val="ProductList-OfferingBody"/>
              <w:jc w:val="center"/>
            </w:pPr>
            <w:r>
              <w:t>10%</w:t>
            </w:r>
          </w:p>
        </w:tc>
      </w:tr>
      <w:tr w:rsidR="001664E9" w:rsidRPr="009D0B2F" w14:paraId="3B5127BD" w14:textId="77777777" w:rsidTr="00324BB9">
        <w:tc>
          <w:tcPr>
            <w:tcW w:w="5400" w:type="dxa"/>
          </w:tcPr>
          <w:p w14:paraId="5C9ABE8D" w14:textId="77777777" w:rsidR="001664E9" w:rsidRPr="0076238C" w:rsidRDefault="001664E9" w:rsidP="00324BB9">
            <w:pPr>
              <w:pStyle w:val="ProductList-OfferingBody"/>
              <w:jc w:val="center"/>
            </w:pPr>
            <w:r>
              <w:t>&lt; 99 %</w:t>
            </w:r>
          </w:p>
        </w:tc>
        <w:tc>
          <w:tcPr>
            <w:tcW w:w="5400" w:type="dxa"/>
          </w:tcPr>
          <w:p w14:paraId="378D1AFD" w14:textId="77777777" w:rsidR="001664E9" w:rsidRPr="0076238C" w:rsidRDefault="001664E9" w:rsidP="00324BB9">
            <w:pPr>
              <w:pStyle w:val="ProductList-OfferingBody"/>
              <w:jc w:val="center"/>
            </w:pPr>
            <w:r>
              <w:t>25%</w:t>
            </w:r>
          </w:p>
        </w:tc>
      </w:tr>
    </w:tbl>
    <w:p w14:paraId="336E509B" w14:textId="77777777" w:rsidR="001664E9" w:rsidRPr="0007466A" w:rsidRDefault="00B04BB6" w:rsidP="00E13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07466A">
          <w:rPr>
            <w:rStyle w:val="Hyperlink"/>
            <w:sz w:val="16"/>
            <w:szCs w:val="16"/>
          </w:rPr>
          <w:t>Inhalt</w:t>
        </w:r>
      </w:hyperlink>
      <w:r w:rsidR="001664E9" w:rsidRPr="0007466A">
        <w:rPr>
          <w:sz w:val="16"/>
          <w:szCs w:val="16"/>
        </w:rPr>
        <w:t xml:space="preserve"> / </w:t>
      </w:r>
      <w:hyperlink w:anchor="Definitions" w:history="1">
        <w:r w:rsidR="001664E9" w:rsidRPr="0007466A">
          <w:rPr>
            <w:rStyle w:val="Hyperlink"/>
            <w:sz w:val="16"/>
            <w:szCs w:val="16"/>
          </w:rPr>
          <w:t>Definitionen</w:t>
        </w:r>
      </w:hyperlink>
    </w:p>
    <w:p w14:paraId="3499BE4B" w14:textId="62F6E397" w:rsidR="00DC0421" w:rsidRPr="00E637C9" w:rsidRDefault="00DC0421" w:rsidP="00A233EF">
      <w:pPr>
        <w:pStyle w:val="ProductList-Offering2Heading"/>
        <w:keepNext/>
        <w:tabs>
          <w:tab w:val="clear" w:pos="360"/>
          <w:tab w:val="clear" w:pos="720"/>
          <w:tab w:val="clear" w:pos="1080"/>
        </w:tabs>
        <w:outlineLvl w:val="2"/>
      </w:pPr>
      <w:bookmarkStart w:id="77" w:name="_Toc469153217"/>
      <w:r>
        <w:lastRenderedPageBreak/>
        <w:t>Batch-Dienst</w:t>
      </w:r>
      <w:bookmarkEnd w:id="75"/>
      <w:bookmarkEnd w:id="77"/>
    </w:p>
    <w:p w14:paraId="09260B2E" w14:textId="77777777" w:rsidR="00DC0421" w:rsidRPr="00E637C9" w:rsidRDefault="00DC0421" w:rsidP="00A233EF">
      <w:pPr>
        <w:pStyle w:val="ProductList-Body"/>
        <w:keepNext/>
      </w:pPr>
      <w:r>
        <w:rPr>
          <w:b/>
          <w:color w:val="00188F"/>
        </w:rPr>
        <w:t>Zusätzliche Definitionen:</w:t>
      </w:r>
    </w:p>
    <w:p w14:paraId="1387A593" w14:textId="77777777" w:rsidR="00DC0421" w:rsidRPr="00E637C9" w:rsidRDefault="00DC0421" w:rsidP="00DC0421">
      <w:pPr>
        <w:pStyle w:val="ProductList-Body"/>
        <w:spacing w:after="40"/>
      </w:pPr>
      <w:r>
        <w:t>„</w:t>
      </w:r>
      <w:r>
        <w:rPr>
          <w:b/>
          <w:color w:val="00188F"/>
        </w:rPr>
        <w:t>Durchschnittliche Fehlerrate</w:t>
      </w:r>
      <w:r>
        <w:t xml:space="preserve">“ für einen Monat der Rechnungsstellung ist die Summe der Fehlerraten für jede Stunde im Monat der Rechnungsstellung, geteilt durch die Gesamtzahl der Stunden in diesem Monat. </w:t>
      </w:r>
    </w:p>
    <w:p w14:paraId="55E7C547" w14:textId="77777777" w:rsidR="00DC0421" w:rsidRPr="00E637C9" w:rsidRDefault="00DC0421" w:rsidP="00DC0421">
      <w:pPr>
        <w:pStyle w:val="ProductList-Body"/>
      </w:pPr>
      <w:r>
        <w:t>„</w:t>
      </w:r>
      <w:r>
        <w:rPr>
          <w:b/>
          <w:color w:val="00188F"/>
        </w:rPr>
        <w:t>Fehlerrate</w:t>
      </w:r>
      <w:r>
        <w:t>“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37881C92" w14:textId="77777777" w:rsidR="00DC0421" w:rsidRPr="00E637C9" w:rsidRDefault="00DC0421" w:rsidP="00DC0421">
      <w:pPr>
        <w:pStyle w:val="ProductList-Body"/>
        <w:spacing w:after="40"/>
      </w:pPr>
      <w:r>
        <w:t>„</w:t>
      </w:r>
      <w:r>
        <w:rPr>
          <w:b/>
          <w:color w:val="00188F"/>
        </w:rPr>
        <w:t>Ausgeschlossene Anfragen</w:t>
      </w:r>
      <w:r>
        <w:t>“ bezeichnet Anfragen innerhalb der Gesamtanzahl der Anfragen, die zu einem HTTP 4xx-Statuscode führen, HTTP 408-Statuscodes ausgenommen.</w:t>
      </w:r>
    </w:p>
    <w:p w14:paraId="7BBCD677" w14:textId="77777777" w:rsidR="00DC0421" w:rsidRPr="00E637C9" w:rsidRDefault="00DC0421" w:rsidP="00DC0421">
      <w:pPr>
        <w:pStyle w:val="ProductList-Body"/>
        <w:spacing w:after="40"/>
      </w:pPr>
      <w:r>
        <w:t>„</w:t>
      </w:r>
      <w:r>
        <w:rPr>
          <w:b/>
          <w:color w:val="00188F"/>
        </w:rPr>
        <w:t>Fehlerhafte Anfragen</w:t>
      </w:r>
      <w:r>
        <w:t>“ bezeichnet die Gruppe aller Anfragen innerhalb der Gesamtzahl der Anfragen, die entweder einen Fehlercode oder einen HTTP 408-Statuscode zurückgeben oder die binnen 5 Sekunden keinen Erfolgscode zurückgeben.</w:t>
      </w:r>
    </w:p>
    <w:p w14:paraId="167C93BC" w14:textId="77777777" w:rsidR="00DC0421" w:rsidRPr="00E637C9" w:rsidRDefault="00DC0421" w:rsidP="00DC0421">
      <w:pPr>
        <w:pStyle w:val="ProductList-Body"/>
        <w:spacing w:after="40"/>
      </w:pPr>
      <w:r>
        <w:t>„</w:t>
      </w:r>
      <w:r>
        <w:rPr>
          <w:b/>
          <w:color w:val="00188F"/>
        </w:rPr>
        <w:t>Gesamtanzahl der Anfragen</w:t>
      </w:r>
      <w:r>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E637C9" w:rsidRDefault="00DC0421" w:rsidP="00DC0421">
      <w:pPr>
        <w:pStyle w:val="ProductList-Body"/>
      </w:pPr>
    </w:p>
    <w:p w14:paraId="4DBF7F78"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 xml:space="preserve">Der Prozentsatz der Monatlichen Betriebszeit wird mithilfe der folgenden Formel berechnet: </w:t>
      </w:r>
    </w:p>
    <w:p w14:paraId="468A02FF" w14:textId="77777777" w:rsidR="00DC0421" w:rsidRPr="00E637C9" w:rsidRDefault="00DC0421" w:rsidP="00DC0421">
      <w:pPr>
        <w:pStyle w:val="ProductList-Body"/>
      </w:pPr>
    </w:p>
    <w:p w14:paraId="37A1D9C3" w14:textId="77777777" w:rsidR="00DC0421" w:rsidRPr="00593221" w:rsidRDefault="00DC0421" w:rsidP="00DC0421">
      <w:pPr>
        <w:pStyle w:val="ListParagraph"/>
        <w:rPr>
          <w:rFonts w:ascii="Cambria Math" w:hAnsi="Cambria Math"/>
          <w:i/>
          <w:sz w:val="18"/>
          <w:szCs w:val="18"/>
        </w:rPr>
      </w:pPr>
      <m:oMathPara>
        <m:oMath>
          <m:r>
            <m:rPr>
              <m:nor/>
            </m:rPr>
            <w:rPr>
              <w:rFonts w:ascii="Cambria Math" w:hAnsi="Cambria Math"/>
              <w:i/>
              <w:sz w:val="18"/>
              <w:szCs w:val="18"/>
            </w:rPr>
            <m:t>100 % - Durchschnittliche Fehlerrate</m:t>
          </m:r>
          <m:r>
            <m:rPr>
              <m:nor/>
            </m:rPr>
            <w:rPr>
              <w:rFonts w:ascii="Cambria Math" w:hAnsi="Cambria Math" w:cs="Tahoma"/>
              <w:i/>
              <w:sz w:val="18"/>
              <w:szCs w:val="18"/>
            </w:rPr>
            <m:t xml:space="preserve"> </m:t>
          </m:r>
        </m:oMath>
      </m:oMathPara>
    </w:p>
    <w:p w14:paraId="572BE19C" w14:textId="77777777" w:rsidR="00DC0421" w:rsidRPr="00E637C9" w:rsidRDefault="00DC0421" w:rsidP="00DC0421">
      <w:pPr>
        <w:pStyle w:val="ProductList-Body"/>
        <w:keepNext/>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0C2CAE" w14:paraId="684D5193" w14:textId="77777777" w:rsidTr="00C8597A">
        <w:trPr>
          <w:tblHeader/>
        </w:trPr>
        <w:tc>
          <w:tcPr>
            <w:tcW w:w="5400" w:type="dxa"/>
            <w:shd w:val="clear" w:color="auto" w:fill="0072C6"/>
          </w:tcPr>
          <w:p w14:paraId="497AFA5C" w14:textId="77777777" w:rsidR="00DC0421" w:rsidRPr="000C2CAE"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DE3695A" w14:textId="77777777" w:rsidR="00DC0421" w:rsidRPr="000C2CAE" w:rsidRDefault="00DC0421" w:rsidP="00DC0421">
            <w:pPr>
              <w:pStyle w:val="ProductList-OfferingBody"/>
              <w:jc w:val="center"/>
              <w:rPr>
                <w:color w:val="FFFFFF" w:themeColor="background1"/>
              </w:rPr>
            </w:pPr>
            <w:r>
              <w:rPr>
                <w:color w:val="FFFFFF" w:themeColor="background1"/>
              </w:rPr>
              <w:t>Dienstgutschrift</w:t>
            </w:r>
          </w:p>
        </w:tc>
      </w:tr>
      <w:tr w:rsidR="00DC0421" w:rsidRPr="000C2CAE" w14:paraId="6F2F3BCD" w14:textId="77777777" w:rsidTr="00C8597A">
        <w:tc>
          <w:tcPr>
            <w:tcW w:w="5400" w:type="dxa"/>
          </w:tcPr>
          <w:p w14:paraId="793F50DC" w14:textId="77777777" w:rsidR="00DC0421" w:rsidRPr="000C2CAE" w:rsidRDefault="00DC0421" w:rsidP="00DC0421">
            <w:pPr>
              <w:pStyle w:val="ProductList-OfferingBody"/>
              <w:jc w:val="center"/>
            </w:pPr>
            <w:r>
              <w:t>&lt; 99,9 %</w:t>
            </w:r>
          </w:p>
        </w:tc>
        <w:tc>
          <w:tcPr>
            <w:tcW w:w="5400" w:type="dxa"/>
          </w:tcPr>
          <w:p w14:paraId="0D0E0DAC" w14:textId="77777777" w:rsidR="00DC0421" w:rsidRPr="000C2CAE" w:rsidRDefault="00DC0421" w:rsidP="00DC0421">
            <w:pPr>
              <w:pStyle w:val="ProductList-OfferingBody"/>
              <w:jc w:val="center"/>
            </w:pPr>
            <w:r>
              <w:t>10 %</w:t>
            </w:r>
          </w:p>
        </w:tc>
      </w:tr>
      <w:tr w:rsidR="00DC0421" w:rsidRPr="000C2CAE" w14:paraId="6FD86255" w14:textId="77777777" w:rsidTr="00C8597A">
        <w:tc>
          <w:tcPr>
            <w:tcW w:w="5400" w:type="dxa"/>
          </w:tcPr>
          <w:p w14:paraId="021609C8" w14:textId="77777777" w:rsidR="00DC0421" w:rsidRPr="000C2CAE" w:rsidRDefault="00DC0421" w:rsidP="00DC0421">
            <w:pPr>
              <w:pStyle w:val="ProductList-OfferingBody"/>
              <w:jc w:val="center"/>
            </w:pPr>
            <w:r>
              <w:t>&lt; 99 %</w:t>
            </w:r>
          </w:p>
        </w:tc>
        <w:tc>
          <w:tcPr>
            <w:tcW w:w="5400" w:type="dxa"/>
          </w:tcPr>
          <w:p w14:paraId="2281FD1F" w14:textId="77777777" w:rsidR="00DC0421" w:rsidRPr="000C2CAE" w:rsidRDefault="00DC0421" w:rsidP="00DC0421">
            <w:pPr>
              <w:pStyle w:val="ProductList-OfferingBody"/>
              <w:jc w:val="center"/>
            </w:pPr>
            <w:r>
              <w:t>25 %</w:t>
            </w:r>
          </w:p>
        </w:tc>
      </w:tr>
    </w:tbl>
    <w:p w14:paraId="5B414014" w14:textId="77777777" w:rsidR="00DC0421" w:rsidRPr="00E637C9"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64CFC597" w14:textId="77777777" w:rsidR="0025620F" w:rsidRPr="00941D54" w:rsidRDefault="0025620F" w:rsidP="0025620F">
      <w:pPr>
        <w:pStyle w:val="ProductList-Offering2Heading"/>
        <w:tabs>
          <w:tab w:val="clear" w:pos="360"/>
          <w:tab w:val="clear" w:pos="720"/>
          <w:tab w:val="clear" w:pos="1080"/>
        </w:tabs>
        <w:outlineLvl w:val="2"/>
      </w:pPr>
      <w:bookmarkStart w:id="78" w:name="_Toc444249054"/>
      <w:bookmarkStart w:id="79" w:name="_Toc457806454"/>
      <w:bookmarkStart w:id="80" w:name="_Toc457812836"/>
      <w:bookmarkStart w:id="81" w:name="_Toc469153218"/>
      <w:r>
        <w:t>Backup-Dienst</w:t>
      </w:r>
      <w:bookmarkEnd w:id="78"/>
      <w:bookmarkEnd w:id="79"/>
      <w:bookmarkEnd w:id="80"/>
      <w:bookmarkEnd w:id="81"/>
    </w:p>
    <w:p w14:paraId="11DC130A" w14:textId="77777777" w:rsidR="0025620F" w:rsidRPr="00941D54" w:rsidRDefault="0025620F" w:rsidP="0025620F">
      <w:pPr>
        <w:pStyle w:val="ProductList-Body"/>
      </w:pPr>
      <w:r>
        <w:rPr>
          <w:b/>
          <w:color w:val="00188F"/>
        </w:rPr>
        <w:t>Zusätzliche Definitionen</w:t>
      </w:r>
      <w:r w:rsidRPr="00C77526">
        <w:rPr>
          <w:b/>
          <w:bCs/>
        </w:rPr>
        <w:t>:</w:t>
      </w:r>
    </w:p>
    <w:p w14:paraId="42D330AA" w14:textId="77777777" w:rsidR="0025620F" w:rsidRPr="00941D54" w:rsidRDefault="0025620F" w:rsidP="0025620F">
      <w:pPr>
        <w:pStyle w:val="ProductList-Body"/>
        <w:spacing w:after="40"/>
      </w:pPr>
      <w:r>
        <w:t>„</w:t>
      </w:r>
      <w:r>
        <w:rPr>
          <w:b/>
          <w:color w:val="00188F"/>
        </w:rPr>
        <w:t>Backup</w:t>
      </w:r>
      <w:r>
        <w:t>“ oder „</w:t>
      </w:r>
      <w:r>
        <w:rPr>
          <w:b/>
          <w:color w:val="00188F"/>
        </w:rPr>
        <w:t>Sicherung</w:t>
      </w:r>
      <w:r>
        <w:t>“ ist der Prozess des Kopierens von Computerdaten von einem registrieren Server in einen Sicherungstresor.</w:t>
      </w:r>
    </w:p>
    <w:p w14:paraId="3AFEAEEB" w14:textId="77777777" w:rsidR="0025620F" w:rsidRPr="00941D54" w:rsidRDefault="0025620F" w:rsidP="0025620F">
      <w:pPr>
        <w:pStyle w:val="ProductList-Body"/>
        <w:spacing w:after="40"/>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578939F2" w14:textId="77777777" w:rsidR="0025620F" w:rsidRPr="00941D54" w:rsidRDefault="0025620F" w:rsidP="0025620F">
      <w:pPr>
        <w:pStyle w:val="ProductList-Body"/>
        <w:spacing w:after="40"/>
      </w:pPr>
      <w:r>
        <w:t>„</w:t>
      </w:r>
      <w:r>
        <w:rPr>
          <w:b/>
          <w:color w:val="00188F"/>
        </w:rPr>
        <w:t>Sicherungstresor</w:t>
      </w:r>
      <w:r>
        <w:t>“ ist ein Container, in Sie ein oder mehrere Geschützte Elemente zur Sicherung registrieren können.</w:t>
      </w:r>
    </w:p>
    <w:p w14:paraId="4680EB2E" w14:textId="77777777" w:rsidR="0025620F" w:rsidRPr="00941D54" w:rsidRDefault="0025620F" w:rsidP="0025620F">
      <w:pPr>
        <w:pStyle w:val="ProductList-Body"/>
        <w:spacing w:after="40"/>
      </w:pPr>
      <w:r>
        <w:t>„</w:t>
      </w:r>
      <w:r>
        <w:rPr>
          <w:b/>
          <w:color w:val="00188F"/>
        </w:rPr>
        <w:t>Bereitstellungsminuten</w:t>
      </w:r>
      <w:r>
        <w:t>“ ist die Gesamtzahl der Minuten, während derer ein Geschütztes Element für die Sicherung in einem Sicherungstresor geplant ist.</w:t>
      </w:r>
    </w:p>
    <w:p w14:paraId="5ACB1DA0" w14:textId="77777777" w:rsidR="0025620F" w:rsidRPr="00941D54" w:rsidRDefault="0025620F" w:rsidP="0025620F">
      <w:pPr>
        <w:pStyle w:val="ProductList-Body"/>
        <w:spacing w:after="40"/>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3D3C5BC4" w14:textId="77777777" w:rsidR="0025620F" w:rsidRPr="00941D54" w:rsidRDefault="0025620F" w:rsidP="0025620F">
      <w:pPr>
        <w:pStyle w:val="ProductList-Body"/>
        <w:spacing w:after="40"/>
      </w:pPr>
      <w:r>
        <w:t>„</w:t>
      </w:r>
      <w:r>
        <w:rPr>
          <w:b/>
          <w:color w:val="00188F"/>
        </w:rPr>
        <w:t>Maximal Verfügbare Minuten</w:t>
      </w:r>
      <w:r>
        <w:t>“ ist die Summe aller Bereitstellungsminuten aller Geschützten Elemente in einem bestimmten Microsoft Azure-Abonnement im Verlauf eines Monats der Rechnungsstellung.</w:t>
      </w:r>
    </w:p>
    <w:p w14:paraId="4F994379" w14:textId="77777777" w:rsidR="0025620F" w:rsidRPr="00941D54" w:rsidRDefault="0025620F" w:rsidP="0025620F">
      <w:pPr>
        <w:pStyle w:val="ProductList-Body"/>
        <w:spacing w:after="40"/>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45BE478F" w14:textId="77777777" w:rsidR="0025620F" w:rsidRPr="00941D54" w:rsidRDefault="0025620F" w:rsidP="0025620F">
      <w:pPr>
        <w:pStyle w:val="ProductList-Body"/>
      </w:pPr>
      <w:r>
        <w:t>„</w:t>
      </w:r>
      <w:r>
        <w:rPr>
          <w:b/>
          <w:color w:val="00188F"/>
        </w:rPr>
        <w:t>Wiederherstellung</w:t>
      </w:r>
      <w:r>
        <w:t>“ ist der Prozess des Wiederherstellens von Computerdaten von einem Sicherungstresor auf einem registrierten Server.</w:t>
      </w:r>
    </w:p>
    <w:p w14:paraId="2FCC012E" w14:textId="77777777" w:rsidR="0025620F" w:rsidRPr="00941D54" w:rsidRDefault="0025620F" w:rsidP="0025620F">
      <w:pPr>
        <w:pStyle w:val="ProductList-Body"/>
      </w:pPr>
    </w:p>
    <w:p w14:paraId="40561F72" w14:textId="77777777" w:rsidR="0025620F" w:rsidRPr="00941D54" w:rsidRDefault="0025620F" w:rsidP="0025620F">
      <w:pPr>
        <w:pStyle w:val="ProductList-Body"/>
      </w:pPr>
      <w:r>
        <w:rPr>
          <w:b/>
          <w:color w:val="00188F"/>
        </w:rPr>
        <w:t>Downtime</w:t>
      </w:r>
      <w:r w:rsidRPr="00C77526">
        <w:rPr>
          <w:b/>
          <w:bCs/>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43013B2B" w14:textId="77777777" w:rsidR="0025620F" w:rsidRPr="00941D54" w:rsidRDefault="0025620F" w:rsidP="0025620F">
      <w:pPr>
        <w:pStyle w:val="ProductList-Body"/>
      </w:pPr>
    </w:p>
    <w:p w14:paraId="2147C9E6" w14:textId="77777777" w:rsidR="0025620F" w:rsidRPr="00941D54" w:rsidRDefault="0025620F" w:rsidP="0025620F">
      <w:pPr>
        <w:pStyle w:val="ProductList-Body"/>
      </w:pPr>
      <w:r>
        <w:rPr>
          <w:b/>
          <w:color w:val="00188F"/>
        </w:rPr>
        <w:t>Prozentsatz der Monatlichen Betriebszeit</w:t>
      </w:r>
      <w:r w:rsidRPr="00C77526">
        <w:rPr>
          <w:b/>
          <w:bCs/>
        </w:rPr>
        <w:t>:</w:t>
      </w:r>
      <w:r>
        <w:t xml:space="preserve"> Der Prozentsatz der Monatlichen Betriebszeit wird mithilfe der folgenden Formel berechnet:</w:t>
      </w:r>
    </w:p>
    <w:p w14:paraId="5A1937E6" w14:textId="77777777" w:rsidR="0025620F" w:rsidRPr="00941D54" w:rsidRDefault="0025620F" w:rsidP="0025620F">
      <w:pPr>
        <w:pStyle w:val="ProductList-Body"/>
      </w:pPr>
    </w:p>
    <w:p w14:paraId="14824700" w14:textId="77777777" w:rsidR="0025620F" w:rsidRPr="00941D54" w:rsidRDefault="00B04BB6" w:rsidP="0025620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EA99AC" w14:textId="77777777" w:rsidR="0025620F" w:rsidRPr="00941D54" w:rsidRDefault="0025620F" w:rsidP="007E5D6E">
      <w:pPr>
        <w:pStyle w:val="ProductList-Body"/>
        <w:keepNext/>
      </w:pPr>
      <w:r>
        <w:rPr>
          <w:b/>
          <w:color w:val="00188F"/>
        </w:rPr>
        <w:lastRenderedPageBreak/>
        <w:t>Servicegutschrift</w:t>
      </w:r>
      <w:r w:rsidRPr="00C7752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9D0B2F" w14:paraId="2554BD97" w14:textId="77777777" w:rsidTr="00324BB9">
        <w:trPr>
          <w:tblHeader/>
        </w:trPr>
        <w:tc>
          <w:tcPr>
            <w:tcW w:w="5400" w:type="dxa"/>
            <w:shd w:val="clear" w:color="auto" w:fill="0072C6"/>
          </w:tcPr>
          <w:p w14:paraId="1716510D" w14:textId="77777777" w:rsidR="0025620F" w:rsidRPr="001A0074" w:rsidRDefault="0025620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E3012F9" w14:textId="77777777" w:rsidR="0025620F" w:rsidRPr="001A0074" w:rsidRDefault="0025620F" w:rsidP="00324BB9">
            <w:pPr>
              <w:pStyle w:val="ProductList-OfferingBody"/>
              <w:jc w:val="center"/>
              <w:rPr>
                <w:color w:val="FFFFFF" w:themeColor="background1"/>
              </w:rPr>
            </w:pPr>
            <w:r>
              <w:rPr>
                <w:color w:val="FFFFFF" w:themeColor="background1"/>
              </w:rPr>
              <w:t>Dienstgutschrift</w:t>
            </w:r>
          </w:p>
        </w:tc>
      </w:tr>
      <w:tr w:rsidR="0025620F" w:rsidRPr="009D0B2F" w14:paraId="014AFA3B" w14:textId="77777777" w:rsidTr="00324BB9">
        <w:tc>
          <w:tcPr>
            <w:tcW w:w="5400" w:type="dxa"/>
            <w:tcBorders>
              <w:bottom w:val="single" w:sz="4" w:space="0" w:color="000000" w:themeColor="text1"/>
            </w:tcBorders>
          </w:tcPr>
          <w:p w14:paraId="3EFA093F" w14:textId="77777777" w:rsidR="0025620F" w:rsidRPr="0076238C" w:rsidRDefault="0025620F" w:rsidP="00324BB9">
            <w:pPr>
              <w:pStyle w:val="ProductList-OfferingBody"/>
              <w:jc w:val="center"/>
            </w:pPr>
            <w:r>
              <w:t>&lt; 99,9 %</w:t>
            </w:r>
          </w:p>
        </w:tc>
        <w:tc>
          <w:tcPr>
            <w:tcW w:w="5400" w:type="dxa"/>
            <w:tcBorders>
              <w:bottom w:val="single" w:sz="4" w:space="0" w:color="000000" w:themeColor="text1"/>
            </w:tcBorders>
          </w:tcPr>
          <w:p w14:paraId="194182FE" w14:textId="77777777" w:rsidR="0025620F" w:rsidRPr="0076238C" w:rsidRDefault="0025620F" w:rsidP="00324BB9">
            <w:pPr>
              <w:pStyle w:val="ProductList-OfferingBody"/>
              <w:jc w:val="center"/>
            </w:pPr>
            <w:r>
              <w:t>10%</w:t>
            </w:r>
          </w:p>
        </w:tc>
      </w:tr>
      <w:tr w:rsidR="0025620F" w:rsidRPr="009D0B2F" w14:paraId="7D1F8251" w14:textId="77777777" w:rsidTr="00324BB9">
        <w:tc>
          <w:tcPr>
            <w:tcW w:w="5400" w:type="dxa"/>
            <w:tcBorders>
              <w:bottom w:val="single" w:sz="4" w:space="0" w:color="auto"/>
            </w:tcBorders>
          </w:tcPr>
          <w:p w14:paraId="346E6680" w14:textId="77777777" w:rsidR="0025620F" w:rsidRPr="0076238C" w:rsidRDefault="0025620F" w:rsidP="00324BB9">
            <w:pPr>
              <w:pStyle w:val="ProductList-OfferingBody"/>
              <w:jc w:val="center"/>
            </w:pPr>
            <w:r>
              <w:t>&lt; 99 %</w:t>
            </w:r>
          </w:p>
        </w:tc>
        <w:tc>
          <w:tcPr>
            <w:tcW w:w="5400" w:type="dxa"/>
            <w:tcBorders>
              <w:bottom w:val="single" w:sz="4" w:space="0" w:color="auto"/>
            </w:tcBorders>
          </w:tcPr>
          <w:p w14:paraId="0A5F17C4" w14:textId="77777777" w:rsidR="0025620F" w:rsidRPr="0076238C" w:rsidRDefault="0025620F" w:rsidP="00324BB9">
            <w:pPr>
              <w:pStyle w:val="ProductList-OfferingBody"/>
              <w:jc w:val="center"/>
            </w:pPr>
            <w:r>
              <w:t>25%</w:t>
            </w:r>
          </w:p>
        </w:tc>
      </w:tr>
    </w:tbl>
    <w:p w14:paraId="3CD76A41" w14:textId="77777777" w:rsidR="0025620F" w:rsidRPr="00941D54"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Pr>
            <w:rStyle w:val="Hyperlink"/>
            <w:sz w:val="16"/>
            <w:szCs w:val="16"/>
          </w:rPr>
          <w:t>Inhalt</w:t>
        </w:r>
      </w:hyperlink>
      <w:r w:rsidR="0025620F">
        <w:rPr>
          <w:sz w:val="16"/>
          <w:szCs w:val="16"/>
        </w:rPr>
        <w:t xml:space="preserve"> / </w:t>
      </w:r>
      <w:hyperlink w:anchor="Definitions" w:history="1">
        <w:r w:rsidR="0025620F">
          <w:rPr>
            <w:rStyle w:val="Hyperlink"/>
            <w:sz w:val="16"/>
            <w:szCs w:val="16"/>
          </w:rPr>
          <w:t>Definitionen</w:t>
        </w:r>
      </w:hyperlink>
    </w:p>
    <w:p w14:paraId="561B594C" w14:textId="40E4E404" w:rsidR="004D6553" w:rsidRPr="000753B5" w:rsidRDefault="004D6553" w:rsidP="006B7870">
      <w:pPr>
        <w:pStyle w:val="ProductList-Offering2Heading"/>
        <w:keepNext/>
        <w:tabs>
          <w:tab w:val="clear" w:pos="360"/>
          <w:tab w:val="clear" w:pos="720"/>
          <w:tab w:val="clear" w:pos="1080"/>
        </w:tabs>
        <w:outlineLvl w:val="2"/>
        <w:rPr>
          <w:lang w:eastAsia="en-US" w:bidi="ar-SA"/>
        </w:rPr>
      </w:pPr>
      <w:bookmarkStart w:id="82" w:name="_Toc469153219"/>
      <w:r w:rsidRPr="000753B5">
        <w:rPr>
          <w:lang w:eastAsia="en-US" w:bidi="ar-SA"/>
        </w:rPr>
        <w:t>BizTalk-Dienste</w:t>
      </w:r>
      <w:bookmarkEnd w:id="82"/>
    </w:p>
    <w:p w14:paraId="35D38C56" w14:textId="77777777" w:rsidR="004D6553" w:rsidRPr="000753B5" w:rsidRDefault="004D6553" w:rsidP="006B7870">
      <w:pPr>
        <w:pStyle w:val="ProductList-Body"/>
        <w:keepNext/>
      </w:pPr>
      <w:r w:rsidRPr="000753B5">
        <w:rPr>
          <w:b/>
          <w:color w:val="00188F"/>
        </w:rPr>
        <w:t>Zusätzliche Definitionen:</w:t>
      </w:r>
    </w:p>
    <w:p w14:paraId="0FBB91D1" w14:textId="77777777" w:rsidR="004D6553" w:rsidRPr="000753B5" w:rsidRDefault="004D6553" w:rsidP="004D6553">
      <w:pPr>
        <w:pStyle w:val="ProductList-Body"/>
        <w:spacing w:after="40"/>
      </w:pPr>
      <w:r w:rsidRPr="000753B5">
        <w:t>„</w:t>
      </w:r>
      <w:r w:rsidRPr="000753B5">
        <w:rPr>
          <w:b/>
          <w:color w:val="00188F"/>
        </w:rPr>
        <w:t>BizTalk-Dienstumgebung</w:t>
      </w:r>
      <w:r w:rsidRPr="000753B5">
        <w:t>“ bezieht sich auf eine Bereitstellung der BizTalk-Dienste, die von Ihnen wie im Verwaltungsportal dargestellt erstellt wurde und an die Sie Laufzeitnachrichtenanforderungen senden können.</w:t>
      </w:r>
    </w:p>
    <w:p w14:paraId="29D5B8D9" w14:textId="77777777" w:rsidR="004D6553" w:rsidRPr="000753B5" w:rsidRDefault="004D6553" w:rsidP="004D6553">
      <w:pPr>
        <w:pStyle w:val="ProductList-Body"/>
        <w:spacing w:after="40"/>
      </w:pPr>
      <w:r w:rsidRPr="000753B5">
        <w:t>„</w:t>
      </w:r>
      <w:r w:rsidRPr="000753B5">
        <w:rPr>
          <w:b/>
          <w:color w:val="00188F"/>
        </w:rPr>
        <w:t>Bereitstellungsminuten</w:t>
      </w:r>
      <w:r w:rsidRPr="000753B5">
        <w:t>“ ist die Gesamtzahl der Minuten, in denen eine bestimmte BizTalk-Dienstumgebung in Microsoft Azure im Verlauf eines Monats der Rechnungsstellung bereitgestellt wurde.</w:t>
      </w:r>
    </w:p>
    <w:p w14:paraId="07211FF9" w14:textId="77777777" w:rsidR="004D6553" w:rsidRPr="000753B5" w:rsidRDefault="004D6553" w:rsidP="004D6553">
      <w:pPr>
        <w:pStyle w:val="ProductList-Body"/>
        <w:spacing w:after="40"/>
      </w:pPr>
      <w:r w:rsidRPr="000753B5">
        <w:t>„</w:t>
      </w:r>
      <w:r w:rsidRPr="000753B5">
        <w:rPr>
          <w:b/>
          <w:color w:val="00188F"/>
        </w:rPr>
        <w:t>Maximal Verfügbare Minuten</w:t>
      </w:r>
      <w:r w:rsidRPr="000753B5">
        <w:t>“ ist die Summe der Bereitstellungsminuten aller BizTalk-Dienstumgebungen, die von Ihnen in einem bestimmten Microsoft Azure-Abonnement im Verlauf eines Monats der Rechnungsstellung bereitgestellt werden.</w:t>
      </w:r>
    </w:p>
    <w:p w14:paraId="1CD43D58" w14:textId="77777777" w:rsidR="004D6553" w:rsidRPr="000753B5" w:rsidRDefault="004D6553" w:rsidP="004D6553">
      <w:pPr>
        <w:pStyle w:val="ProductList-Body"/>
      </w:pPr>
      <w:r w:rsidRPr="000753B5">
        <w:t>„</w:t>
      </w:r>
      <w:r w:rsidRPr="000753B5">
        <w:rPr>
          <w:b/>
          <w:color w:val="00188F"/>
        </w:rPr>
        <w:t>Überwachungsspeicherkonto</w:t>
      </w:r>
      <w:r w:rsidRPr="000753B5">
        <w:t>“ bezieht sich auf das Azure-Speicherkonto, das von den BizTalk-Diensten zum Speichern von Überwachungsinformationen bezüglich der Ausführung von BizTalk-Diensten verwendet wird.</w:t>
      </w:r>
    </w:p>
    <w:p w14:paraId="2449B03E" w14:textId="77777777" w:rsidR="004D6553" w:rsidRPr="000753B5" w:rsidRDefault="004D6553" w:rsidP="004D6553">
      <w:pPr>
        <w:pStyle w:val="ProductList-Body"/>
      </w:pPr>
    </w:p>
    <w:p w14:paraId="24FABF86" w14:textId="23D91028" w:rsidR="004D6553" w:rsidRPr="000753B5" w:rsidRDefault="004D6553" w:rsidP="004D6553">
      <w:pPr>
        <w:pStyle w:val="ProductList-Body"/>
      </w:pPr>
      <w:r w:rsidRPr="000753B5">
        <w:rPr>
          <w:b/>
          <w:color w:val="00188F"/>
        </w:rPr>
        <w:t>Ausfallzeiten:</w:t>
      </w:r>
      <w:r w:rsidRPr="000753B5">
        <w:t xml:space="preserve">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0753B5" w:rsidRDefault="004D6553" w:rsidP="004D6553">
      <w:pPr>
        <w:pStyle w:val="ProductList-Body"/>
      </w:pPr>
    </w:p>
    <w:p w14:paraId="5AAF3D4C" w14:textId="594DA3A6"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CF66FA" w14:textId="77777777" w:rsidR="004D6553" w:rsidRPr="000753B5" w:rsidRDefault="004D6553" w:rsidP="004D6553">
      <w:pPr>
        <w:pStyle w:val="ProductList-Body"/>
      </w:pPr>
    </w:p>
    <w:p w14:paraId="22AE3A8C" w14:textId="00C8F7F8" w:rsidR="004D6553" w:rsidRPr="000753B5" w:rsidRDefault="00B04BB6"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0753B5" w:rsidRDefault="004D6553" w:rsidP="004D6553">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5A1BAA1" w14:textId="77777777" w:rsidTr="00C8597A">
        <w:trPr>
          <w:tblHeader/>
        </w:trPr>
        <w:tc>
          <w:tcPr>
            <w:tcW w:w="5400" w:type="dxa"/>
            <w:shd w:val="clear" w:color="auto" w:fill="0072C6"/>
          </w:tcPr>
          <w:p w14:paraId="79251B2A" w14:textId="77777777" w:rsidR="004D6553" w:rsidRPr="000753B5" w:rsidRDefault="004D6553"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9015D1" w14:textId="77777777" w:rsidR="004D6553" w:rsidRPr="000753B5" w:rsidRDefault="004D6553" w:rsidP="003034CF">
            <w:pPr>
              <w:pStyle w:val="ProductList-OfferingBody"/>
              <w:jc w:val="center"/>
              <w:rPr>
                <w:color w:val="FFFFFF" w:themeColor="background1"/>
              </w:rPr>
            </w:pPr>
            <w:r w:rsidRPr="000753B5">
              <w:rPr>
                <w:color w:val="FFFFFF" w:themeColor="background1"/>
              </w:rPr>
              <w:t>Dienstgutschrift</w:t>
            </w:r>
          </w:p>
        </w:tc>
      </w:tr>
      <w:tr w:rsidR="007A24E0" w:rsidRPr="000753B5" w14:paraId="61B78A5B" w14:textId="77777777" w:rsidTr="00C8597A">
        <w:tc>
          <w:tcPr>
            <w:tcW w:w="5400" w:type="dxa"/>
          </w:tcPr>
          <w:p w14:paraId="5881AC2C" w14:textId="0390F54B" w:rsidR="007A24E0" w:rsidRPr="000753B5" w:rsidRDefault="007A24E0" w:rsidP="003034CF">
            <w:pPr>
              <w:pStyle w:val="ProductList-OfferingBody"/>
              <w:jc w:val="center"/>
            </w:pPr>
            <w:r w:rsidRPr="000753B5">
              <w:t>&lt; 99,9 %</w:t>
            </w:r>
          </w:p>
        </w:tc>
        <w:tc>
          <w:tcPr>
            <w:tcW w:w="5400" w:type="dxa"/>
          </w:tcPr>
          <w:p w14:paraId="01B6ED3A" w14:textId="58CEA1D6"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5AA81A4E" w14:textId="77777777" w:rsidTr="00C8597A">
        <w:tc>
          <w:tcPr>
            <w:tcW w:w="5400" w:type="dxa"/>
          </w:tcPr>
          <w:p w14:paraId="5943BF6B" w14:textId="6B1EE402" w:rsidR="007A24E0" w:rsidRPr="000753B5" w:rsidRDefault="007A24E0" w:rsidP="003034CF">
            <w:pPr>
              <w:pStyle w:val="ProductList-OfferingBody"/>
              <w:jc w:val="center"/>
            </w:pPr>
            <w:r w:rsidRPr="000753B5">
              <w:t>&lt; 99 %</w:t>
            </w:r>
          </w:p>
        </w:tc>
        <w:tc>
          <w:tcPr>
            <w:tcW w:w="5400" w:type="dxa"/>
          </w:tcPr>
          <w:p w14:paraId="17134E1B" w14:textId="0A2377B8" w:rsidR="007A24E0" w:rsidRPr="000753B5" w:rsidRDefault="007A24E0" w:rsidP="003034CF">
            <w:pPr>
              <w:pStyle w:val="ProductList-OfferingBody"/>
              <w:jc w:val="center"/>
            </w:pPr>
            <w:r w:rsidRPr="000753B5">
              <w:t>25</w:t>
            </w:r>
            <w:r w:rsidR="00745D75" w:rsidRPr="000753B5">
              <w:t xml:space="preserve"> </w:t>
            </w:r>
            <w:r w:rsidRPr="000753B5">
              <w:t>%</w:t>
            </w:r>
          </w:p>
        </w:tc>
      </w:tr>
    </w:tbl>
    <w:p w14:paraId="288F6E9B" w14:textId="77777777" w:rsidR="008C5EDB" w:rsidRPr="000753B5" w:rsidRDefault="008C5EDB" w:rsidP="000051B9">
      <w:pPr>
        <w:pStyle w:val="ProductList-Body"/>
      </w:pPr>
    </w:p>
    <w:p w14:paraId="152F4A7B" w14:textId="2ABE94B8" w:rsidR="004D6553" w:rsidRPr="000753B5" w:rsidRDefault="004D6553" w:rsidP="004D6553">
      <w:pPr>
        <w:pStyle w:val="ProductList-Body"/>
      </w:pPr>
      <w:r w:rsidRPr="000753B5">
        <w:rPr>
          <w:b/>
          <w:color w:val="00188F"/>
        </w:rPr>
        <w:t>Ausnahmen für Servicelevel:</w:t>
      </w:r>
      <w:r w:rsidRPr="000753B5">
        <w:t xml:space="preserve"> Die Servicelevel und Dienstgutschriften gelten für die Nutzung der Basic-, Standard- und Premium-Stufen der BizTalk</w:t>
      </w:r>
      <w:r w:rsidR="00391FE5" w:rsidRPr="000753B5">
        <w:t>­</w:t>
      </w:r>
      <w:r w:rsidRPr="000753B5">
        <w:t>Dienste durch Sie. Diese SLA gilt nicht für die Entwicklerstufe der Microsoft Azure BizTalk-Dienste.</w:t>
      </w:r>
    </w:p>
    <w:p w14:paraId="58E06BA8" w14:textId="77777777" w:rsidR="004D6553" w:rsidRPr="000753B5" w:rsidRDefault="004D6553" w:rsidP="004D6553">
      <w:pPr>
        <w:pStyle w:val="ProductList-Body"/>
      </w:pPr>
    </w:p>
    <w:p w14:paraId="2B2B37B8" w14:textId="4943FD02" w:rsidR="00DA6241" w:rsidRPr="000753B5" w:rsidRDefault="004D6553" w:rsidP="004D6553">
      <w:pPr>
        <w:pStyle w:val="ProductList-Body"/>
      </w:pPr>
      <w:r w:rsidRPr="000753B5">
        <w:rPr>
          <w:b/>
          <w:color w:val="00188F"/>
        </w:rPr>
        <w:t>Zusätzliche Bestimmungen:</w:t>
      </w:r>
      <w:r w:rsidRPr="000753B5">
        <w:t xml:space="preserve"> Wenn ein Anspruch eingereicht wird, müssen Sie sicherstellen, dass die vollständigen Überwachungsdaten im Überwachungsspeicherkonto gepflegt wurden und an Microsoft bereitgestellt werden.</w:t>
      </w:r>
    </w:p>
    <w:p w14:paraId="6FCA0A55" w14:textId="33875749" w:rsidR="004D6553" w:rsidRPr="000753B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B617B" w14:textId="57FA55B7" w:rsidR="004D6553" w:rsidRPr="000753B5" w:rsidRDefault="004D6553" w:rsidP="00A42448">
      <w:pPr>
        <w:pStyle w:val="ProductList-Offering2Heading"/>
        <w:keepNext/>
        <w:tabs>
          <w:tab w:val="clear" w:pos="360"/>
          <w:tab w:val="clear" w:pos="720"/>
          <w:tab w:val="clear" w:pos="1080"/>
        </w:tabs>
        <w:outlineLvl w:val="2"/>
        <w:rPr>
          <w:lang w:eastAsia="en-US" w:bidi="ar-SA"/>
        </w:rPr>
      </w:pPr>
      <w:bookmarkStart w:id="83" w:name="_Toc469153220"/>
      <w:r w:rsidRPr="000753B5">
        <w:rPr>
          <w:lang w:eastAsia="en-US" w:bidi="ar-SA"/>
        </w:rPr>
        <w:t>Cache-Dienste</w:t>
      </w:r>
      <w:bookmarkEnd w:id="83"/>
    </w:p>
    <w:p w14:paraId="2AD7763D" w14:textId="77777777" w:rsidR="004D6553" w:rsidRPr="000753B5" w:rsidRDefault="004D6553" w:rsidP="00A42448">
      <w:pPr>
        <w:pStyle w:val="ProductList-Body"/>
        <w:keepNext/>
      </w:pPr>
      <w:r w:rsidRPr="000753B5">
        <w:rPr>
          <w:b/>
          <w:color w:val="00188F"/>
        </w:rPr>
        <w:t>Zusätzliche Definitionen:</w:t>
      </w:r>
    </w:p>
    <w:p w14:paraId="0F306F3C" w14:textId="77777777" w:rsidR="004D6553" w:rsidRPr="000753B5" w:rsidRDefault="004D6553" w:rsidP="007A24E0">
      <w:pPr>
        <w:pStyle w:val="ProductList-Body"/>
        <w:spacing w:after="40"/>
      </w:pPr>
      <w:r w:rsidRPr="000753B5">
        <w:t>„</w:t>
      </w:r>
      <w:r w:rsidRPr="000753B5">
        <w:rPr>
          <w:b/>
          <w:color w:val="00188F"/>
        </w:rPr>
        <w:t>Cache</w:t>
      </w:r>
      <w:r w:rsidRPr="000753B5">
        <w:t>“ ist die Bereitstellung des von Ihnen erstellten Cache-Dienstes in einer Weise, dass die Cache-Endpunkte im Verwaltungsportal in der Registerkarte „Cache“ aufgeführt werden.</w:t>
      </w:r>
    </w:p>
    <w:p w14:paraId="50281069" w14:textId="77777777" w:rsidR="004D6553" w:rsidRPr="000753B5" w:rsidRDefault="004D6553" w:rsidP="007A24E0">
      <w:pPr>
        <w:pStyle w:val="ProductList-Body"/>
        <w:spacing w:after="40"/>
      </w:pPr>
      <w:r w:rsidRPr="000753B5">
        <w:t>„</w:t>
      </w:r>
      <w:r w:rsidRPr="000753B5">
        <w:rPr>
          <w:b/>
          <w:color w:val="00188F"/>
        </w:rPr>
        <w:t>Cache-Endpunkte</w:t>
      </w:r>
      <w:r w:rsidRPr="000753B5">
        <w:t>“ sind die Endpunkte, über die auf ein Cache zugegriffen werden kann.</w:t>
      </w:r>
    </w:p>
    <w:p w14:paraId="2C0A6E27" w14:textId="77777777" w:rsidR="004D6553" w:rsidRPr="000753B5" w:rsidRDefault="004D6553" w:rsidP="007A24E0">
      <w:pPr>
        <w:pStyle w:val="ProductList-Body"/>
        <w:spacing w:after="40"/>
      </w:pPr>
      <w:r w:rsidRPr="000753B5">
        <w:t>„</w:t>
      </w:r>
      <w:r w:rsidRPr="000753B5">
        <w:rPr>
          <w:b/>
          <w:color w:val="00188F"/>
        </w:rPr>
        <w:t>Bereitstellungsminuten</w:t>
      </w:r>
      <w:r w:rsidRPr="000753B5">
        <w:t>“ ist die Gesamtzahl der Minuten, in denen ein bestimmter Cache in Microsoft Azure im Verlauf eines Monats der Rechnungsstellung bereitgestellt wurde.</w:t>
      </w:r>
    </w:p>
    <w:p w14:paraId="27309820" w14:textId="77777777" w:rsidR="004D6553" w:rsidRPr="000753B5" w:rsidRDefault="004D6553" w:rsidP="004D6553">
      <w:pPr>
        <w:pStyle w:val="ProductList-Body"/>
      </w:pPr>
      <w:r w:rsidRPr="000753B5">
        <w:t>„</w:t>
      </w:r>
      <w:r w:rsidRPr="000753B5">
        <w:rPr>
          <w:b/>
          <w:color w:val="00188F"/>
        </w:rPr>
        <w:t>Maximal Verfügbare Minuten</w:t>
      </w:r>
      <w:r w:rsidRPr="000753B5">
        <w:t>“ ist die Summe der Bereitstellungsminuten aller Caches, die von Ihnen in einem bestimmten Microsoft Azure-Abonnement im Verlauf eines Monats der Rechnungsstellung bereitgestellt wird.</w:t>
      </w:r>
    </w:p>
    <w:p w14:paraId="55C6BD1B" w14:textId="77777777" w:rsidR="007A24E0" w:rsidRPr="000753B5" w:rsidRDefault="007A24E0" w:rsidP="004D6553">
      <w:pPr>
        <w:pStyle w:val="ProductList-Body"/>
      </w:pPr>
    </w:p>
    <w:p w14:paraId="4854AF16" w14:textId="60755FCA" w:rsidR="004D6553" w:rsidRPr="000753B5" w:rsidRDefault="004D6553" w:rsidP="004D6553">
      <w:pPr>
        <w:pStyle w:val="ProductList-Body"/>
      </w:pPr>
      <w:r w:rsidRPr="000753B5">
        <w:rPr>
          <w:b/>
          <w:color w:val="00188F"/>
        </w:rPr>
        <w:t>Ausfallzeiten:</w:t>
      </w:r>
      <w:r w:rsidRPr="000753B5">
        <w:t xml:space="preserve">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0753B5" w:rsidRDefault="007A24E0" w:rsidP="004D6553">
      <w:pPr>
        <w:pStyle w:val="ProductList-Body"/>
      </w:pPr>
    </w:p>
    <w:p w14:paraId="73CDAEF0" w14:textId="11E8C00C" w:rsidR="004D6553" w:rsidRPr="000753B5" w:rsidRDefault="004D6553" w:rsidP="004D6553">
      <w:pPr>
        <w:pStyle w:val="ProductList-Body"/>
      </w:pPr>
      <w:r w:rsidRPr="000753B5">
        <w:rPr>
          <w:b/>
          <w:color w:val="00188F"/>
        </w:rPr>
        <w:lastRenderedPageBreak/>
        <w:t>Prozentsatz der Monatlichen Betriebszeit:</w:t>
      </w:r>
      <w:r w:rsidRPr="000753B5">
        <w:t xml:space="preserve"> Der Prozentsatz der Monatlichen Betriebszeit wird mithilfe der folgenden Formel berechnet: </w:t>
      </w:r>
    </w:p>
    <w:p w14:paraId="34BD261F" w14:textId="77777777" w:rsidR="004D6553" w:rsidRPr="000753B5" w:rsidRDefault="004D6553" w:rsidP="004D6553">
      <w:pPr>
        <w:pStyle w:val="ProductList-Body"/>
      </w:pPr>
    </w:p>
    <w:p w14:paraId="576C53B1" w14:textId="49E69F51" w:rsidR="004D6553" w:rsidRPr="000753B5" w:rsidRDefault="00B04BB6"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0753B5" w:rsidRDefault="004D6553" w:rsidP="006B7870">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A519F43" w14:textId="77777777" w:rsidTr="00C8597A">
        <w:trPr>
          <w:tblHeader/>
        </w:trPr>
        <w:tc>
          <w:tcPr>
            <w:tcW w:w="5400" w:type="dxa"/>
            <w:shd w:val="clear" w:color="auto" w:fill="0072C6"/>
          </w:tcPr>
          <w:p w14:paraId="5F63AEAA" w14:textId="77777777" w:rsidR="004D6553" w:rsidRPr="000753B5" w:rsidRDefault="004D6553"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E309F08" w14:textId="77777777" w:rsidR="004D6553" w:rsidRPr="000753B5" w:rsidRDefault="004D6553" w:rsidP="00124F73">
            <w:pPr>
              <w:pStyle w:val="ProductList-OfferingBody"/>
              <w:jc w:val="center"/>
              <w:rPr>
                <w:color w:val="FFFFFF" w:themeColor="background1"/>
              </w:rPr>
            </w:pPr>
            <w:r w:rsidRPr="000753B5">
              <w:rPr>
                <w:color w:val="FFFFFF" w:themeColor="background1"/>
              </w:rPr>
              <w:t>Dienstgutschrift</w:t>
            </w:r>
          </w:p>
        </w:tc>
      </w:tr>
      <w:tr w:rsidR="007A24E0" w:rsidRPr="000753B5" w14:paraId="7CA4AF02" w14:textId="77777777" w:rsidTr="00C8597A">
        <w:tc>
          <w:tcPr>
            <w:tcW w:w="5400" w:type="dxa"/>
          </w:tcPr>
          <w:p w14:paraId="2857D7BC" w14:textId="40C30027" w:rsidR="007A24E0" w:rsidRPr="000753B5" w:rsidRDefault="007A24E0" w:rsidP="00124F73">
            <w:pPr>
              <w:pStyle w:val="ProductList-OfferingBody"/>
              <w:jc w:val="center"/>
            </w:pPr>
            <w:r w:rsidRPr="000753B5">
              <w:t>&lt; 99,9 %</w:t>
            </w:r>
          </w:p>
        </w:tc>
        <w:tc>
          <w:tcPr>
            <w:tcW w:w="5400" w:type="dxa"/>
          </w:tcPr>
          <w:p w14:paraId="4CFC0DA7" w14:textId="0DB493AE"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2E089535" w14:textId="77777777" w:rsidTr="00C8597A">
        <w:tc>
          <w:tcPr>
            <w:tcW w:w="5400" w:type="dxa"/>
          </w:tcPr>
          <w:p w14:paraId="54DADCC8" w14:textId="13E9B096" w:rsidR="007A24E0" w:rsidRPr="000753B5" w:rsidRDefault="007A24E0" w:rsidP="00124F73">
            <w:pPr>
              <w:pStyle w:val="ProductList-OfferingBody"/>
              <w:jc w:val="center"/>
            </w:pPr>
            <w:r w:rsidRPr="000753B5">
              <w:t>&lt; 99 %</w:t>
            </w:r>
          </w:p>
        </w:tc>
        <w:tc>
          <w:tcPr>
            <w:tcW w:w="5400" w:type="dxa"/>
          </w:tcPr>
          <w:p w14:paraId="6B54C4A3" w14:textId="639238C6" w:rsidR="007A24E0" w:rsidRPr="000753B5" w:rsidRDefault="007A24E0" w:rsidP="00124F73">
            <w:pPr>
              <w:pStyle w:val="ProductList-OfferingBody"/>
              <w:jc w:val="center"/>
            </w:pPr>
            <w:r w:rsidRPr="000753B5">
              <w:t>25</w:t>
            </w:r>
            <w:r w:rsidR="00745D75" w:rsidRPr="000753B5">
              <w:t xml:space="preserve"> </w:t>
            </w:r>
            <w:r w:rsidRPr="000753B5">
              <w:t>%</w:t>
            </w:r>
          </w:p>
        </w:tc>
      </w:tr>
    </w:tbl>
    <w:p w14:paraId="1A50CCA0" w14:textId="77777777" w:rsidR="004D6553" w:rsidRPr="0075154E" w:rsidRDefault="004D6553" w:rsidP="007A24E0">
      <w:pPr>
        <w:spacing w:after="0"/>
        <w:rPr>
          <w:sz w:val="16"/>
          <w:szCs w:val="16"/>
        </w:rPr>
      </w:pPr>
    </w:p>
    <w:p w14:paraId="60C902E8" w14:textId="62348317" w:rsidR="004D6553" w:rsidRPr="000753B5" w:rsidRDefault="004D6553" w:rsidP="007A24E0">
      <w:pPr>
        <w:pStyle w:val="ProductList-Body"/>
      </w:pPr>
      <w:r w:rsidRPr="000753B5">
        <w:rPr>
          <w:b/>
          <w:color w:val="00188F"/>
        </w:rPr>
        <w:t>Ausnahmen für Servicelevel:</w:t>
      </w:r>
      <w:r w:rsidRPr="000753B5">
        <w:t xml:space="preserve">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5749746" w14:textId="44338C5A" w:rsidR="007A24E0" w:rsidRPr="000753B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4DBFC2B" w14:textId="426B586A" w:rsidR="007A24E0" w:rsidRPr="000753B5" w:rsidRDefault="007A24E0" w:rsidP="007A24E0">
      <w:pPr>
        <w:pStyle w:val="ProductList-Offering2Heading"/>
        <w:tabs>
          <w:tab w:val="clear" w:pos="360"/>
          <w:tab w:val="clear" w:pos="720"/>
          <w:tab w:val="clear" w:pos="1080"/>
        </w:tabs>
        <w:outlineLvl w:val="2"/>
        <w:rPr>
          <w:lang w:eastAsia="en-US" w:bidi="ar-SA"/>
        </w:rPr>
      </w:pPr>
      <w:bookmarkStart w:id="84" w:name="_Toc469153221"/>
      <w:r w:rsidRPr="000753B5">
        <w:rPr>
          <w:lang w:eastAsia="en-US" w:bidi="ar-SA"/>
        </w:rPr>
        <w:t>CDN-Dienst</w:t>
      </w:r>
      <w:bookmarkEnd w:id="84"/>
    </w:p>
    <w:p w14:paraId="1E5528F3" w14:textId="0A797898" w:rsidR="007A24E0" w:rsidRPr="000753B5" w:rsidRDefault="007A24E0" w:rsidP="007A24E0">
      <w:pPr>
        <w:pStyle w:val="ProductList-Body"/>
      </w:pPr>
      <w:r w:rsidRPr="000753B5">
        <w:rPr>
          <w:b/>
          <w:color w:val="00188F"/>
        </w:rPr>
        <w:t>Ausfallzeiten</w:t>
      </w:r>
      <w:r w:rsidRPr="000753B5">
        <w:t xml:space="preserve"> Zur Bewertung von Ausfallzeiten überprüft Microsoft die Daten von jedem wirtschaftlich angemessenen, unabhängigen Messsystem, das Sie verwenden.</w:t>
      </w:r>
    </w:p>
    <w:p w14:paraId="7C37F9DC" w14:textId="77777777" w:rsidR="007A24E0" w:rsidRPr="000753B5" w:rsidRDefault="007A24E0" w:rsidP="007A24E0">
      <w:pPr>
        <w:pStyle w:val="ProductList-Body"/>
      </w:pPr>
    </w:p>
    <w:p w14:paraId="4410BE08" w14:textId="77777777" w:rsidR="007A24E0" w:rsidRPr="000753B5" w:rsidRDefault="007A24E0" w:rsidP="007A24E0">
      <w:pPr>
        <w:pStyle w:val="ProductList-Body"/>
      </w:pPr>
      <w:r w:rsidRPr="000753B5">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0753B5" w:rsidRDefault="007A24E0" w:rsidP="007A24E0">
      <w:pPr>
        <w:pStyle w:val="ProductList-Body"/>
      </w:pPr>
    </w:p>
    <w:p w14:paraId="515704E2" w14:textId="77777777" w:rsidR="007A24E0" w:rsidRPr="000753B5" w:rsidRDefault="007A24E0" w:rsidP="007A24E0">
      <w:pPr>
        <w:pStyle w:val="ProductList-Body"/>
      </w:pPr>
      <w:r w:rsidRPr="000753B5">
        <w:t xml:space="preserve">Messsystemtests (Häufigkeit mindestens ein Test pro Stunde und Agent) werden so konfiguriert, dass ein HTTP GET-Vorgang entsprechend dem folgenden Modell durchgeführt wird: </w:t>
      </w:r>
    </w:p>
    <w:p w14:paraId="126332FD" w14:textId="21F82869" w:rsidR="007A24E0" w:rsidRPr="000753B5" w:rsidRDefault="007A24E0" w:rsidP="00E62D9C">
      <w:pPr>
        <w:pStyle w:val="ProductList-Body"/>
        <w:numPr>
          <w:ilvl w:val="0"/>
          <w:numId w:val="2"/>
        </w:numPr>
      </w:pPr>
      <w:r w:rsidRPr="000753B5">
        <w:t>Eine Testdatei wird an Ihrem Ursprungsort platziert (z. B. dem Azure-Speicherkonto).</w:t>
      </w:r>
    </w:p>
    <w:p w14:paraId="02A7C212" w14:textId="4280C863" w:rsidR="007A24E0" w:rsidRPr="000753B5" w:rsidRDefault="007A24E0" w:rsidP="00E62D9C">
      <w:pPr>
        <w:pStyle w:val="ProductList-Body"/>
        <w:numPr>
          <w:ilvl w:val="0"/>
          <w:numId w:val="2"/>
        </w:numPr>
      </w:pPr>
      <w:r w:rsidRPr="000753B5">
        <w:t>Mit dem GET-Vorgang wird die Datei über den CDN-Dienst abgerufen, indem das Objekt vom entsprechenden Microsoft Azure-Domänennamen-Hostnamen angefordert wird.</w:t>
      </w:r>
    </w:p>
    <w:p w14:paraId="78CCDBD1" w14:textId="61945D7F" w:rsidR="007A24E0" w:rsidRPr="000753B5" w:rsidRDefault="007A24E0" w:rsidP="00E62D9C">
      <w:pPr>
        <w:pStyle w:val="ProductList-Body"/>
        <w:numPr>
          <w:ilvl w:val="0"/>
          <w:numId w:val="2"/>
        </w:numPr>
      </w:pPr>
      <w:r w:rsidRPr="000753B5">
        <w:t xml:space="preserve">Die Testdatei muss die folgenden Kriterien erfüllen: </w:t>
      </w:r>
    </w:p>
    <w:p w14:paraId="6619D25E" w14:textId="241DB209" w:rsidR="007A24E0" w:rsidRPr="000753B5" w:rsidRDefault="007A24E0" w:rsidP="00E62D9C">
      <w:pPr>
        <w:pStyle w:val="ProductList-Body"/>
        <w:numPr>
          <w:ilvl w:val="0"/>
          <w:numId w:val="3"/>
        </w:numPr>
        <w:tabs>
          <w:tab w:val="clear" w:pos="360"/>
          <w:tab w:val="clear" w:pos="720"/>
        </w:tabs>
        <w:ind w:hanging="360"/>
      </w:pPr>
      <w:r w:rsidRPr="000753B5">
        <w:t>Das Testobjekt lässt Zwischenspeicherung durch Einschließen explizierter Header „Cache-control: public“ oder Fehlen von „Cache-Control: private“ zu.</w:t>
      </w:r>
    </w:p>
    <w:p w14:paraId="07A85138" w14:textId="4026769E" w:rsidR="007A24E0" w:rsidRPr="000753B5" w:rsidRDefault="007A24E0" w:rsidP="00E62D9C">
      <w:pPr>
        <w:pStyle w:val="ProductList-Body"/>
        <w:numPr>
          <w:ilvl w:val="0"/>
          <w:numId w:val="3"/>
        </w:numPr>
        <w:tabs>
          <w:tab w:val="clear" w:pos="360"/>
          <w:tab w:val="clear" w:pos="720"/>
        </w:tabs>
        <w:ind w:hanging="360"/>
      </w:pPr>
      <w:r w:rsidRPr="000753B5">
        <w:t xml:space="preserve">Das Testobjekt ist eine Datei, die mindestens 50 KB und maximal 1 MB groß ist. </w:t>
      </w:r>
    </w:p>
    <w:p w14:paraId="5F40887D" w14:textId="7D3BCD27" w:rsidR="007A24E0" w:rsidRPr="000753B5" w:rsidRDefault="007A24E0" w:rsidP="00E62D9C">
      <w:pPr>
        <w:pStyle w:val="ProductList-Body"/>
        <w:numPr>
          <w:ilvl w:val="0"/>
          <w:numId w:val="3"/>
        </w:numPr>
        <w:tabs>
          <w:tab w:val="clear" w:pos="360"/>
          <w:tab w:val="clear" w:pos="720"/>
        </w:tabs>
        <w:ind w:hanging="360"/>
      </w:pPr>
      <w:r w:rsidRPr="000753B5">
        <w:t>Rohdaten werden zugeschnitten, um alle Messungen zu entfernen, die von einem Agent mit technischen Problemen während des Messzeitraums stammen.</w:t>
      </w:r>
    </w:p>
    <w:p w14:paraId="65349407" w14:textId="77777777" w:rsidR="007A24E0" w:rsidRPr="000753B5" w:rsidRDefault="007A24E0" w:rsidP="007A24E0">
      <w:pPr>
        <w:pStyle w:val="ProductList-Body"/>
      </w:pPr>
    </w:p>
    <w:p w14:paraId="0CE53DA4" w14:textId="7A3A545D" w:rsidR="007A24E0" w:rsidRPr="000753B5" w:rsidRDefault="007A24E0" w:rsidP="007A24E0">
      <w:pPr>
        <w:pStyle w:val="ProductList-Body"/>
      </w:pPr>
      <w:r w:rsidRPr="000753B5">
        <w:rPr>
          <w:b/>
          <w:color w:val="00188F"/>
        </w:rPr>
        <w:t>Prozentsatz der Monatlichen Betriebszeit:</w:t>
      </w:r>
      <w:r w:rsidRPr="000753B5">
        <w:t xml:space="preserve">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0753B5" w:rsidRDefault="007A24E0" w:rsidP="007A24E0">
      <w:pPr>
        <w:pStyle w:val="ProductList-Body"/>
      </w:pPr>
    </w:p>
    <w:p w14:paraId="23A5294A" w14:textId="2795FF0A" w:rsidR="007A24E0" w:rsidRPr="000753B5" w:rsidRDefault="007A24E0"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753B5" w14:paraId="49A16480" w14:textId="77777777" w:rsidTr="00C8597A">
        <w:trPr>
          <w:tblHeader/>
        </w:trPr>
        <w:tc>
          <w:tcPr>
            <w:tcW w:w="5400" w:type="dxa"/>
            <w:shd w:val="clear" w:color="auto" w:fill="0072C6"/>
          </w:tcPr>
          <w:p w14:paraId="122DD2BA" w14:textId="77777777" w:rsidR="007A24E0" w:rsidRPr="000753B5" w:rsidRDefault="007A24E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F9F10E" w14:textId="77777777" w:rsidR="007A24E0" w:rsidRPr="000753B5" w:rsidRDefault="007A24E0" w:rsidP="00124F73">
            <w:pPr>
              <w:pStyle w:val="ProductList-OfferingBody"/>
              <w:jc w:val="center"/>
              <w:rPr>
                <w:color w:val="FFFFFF" w:themeColor="background1"/>
              </w:rPr>
            </w:pPr>
            <w:r w:rsidRPr="000753B5">
              <w:rPr>
                <w:color w:val="FFFFFF" w:themeColor="background1"/>
              </w:rPr>
              <w:t>Dienstgutschrift</w:t>
            </w:r>
          </w:p>
        </w:tc>
      </w:tr>
      <w:tr w:rsidR="007A24E0" w:rsidRPr="000753B5" w14:paraId="4AF4B150" w14:textId="77777777" w:rsidTr="00C8597A">
        <w:tc>
          <w:tcPr>
            <w:tcW w:w="5400" w:type="dxa"/>
          </w:tcPr>
          <w:p w14:paraId="4F99681B" w14:textId="07282ADC" w:rsidR="007A24E0" w:rsidRPr="000753B5" w:rsidRDefault="007A24E0" w:rsidP="00124F73">
            <w:pPr>
              <w:pStyle w:val="ProductList-OfferingBody"/>
              <w:jc w:val="center"/>
            </w:pPr>
            <w:r w:rsidRPr="000753B5">
              <w:t>&lt; 99,9 %</w:t>
            </w:r>
          </w:p>
        </w:tc>
        <w:tc>
          <w:tcPr>
            <w:tcW w:w="5400" w:type="dxa"/>
          </w:tcPr>
          <w:p w14:paraId="4B3BA9FA" w14:textId="7B98F777"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61E1A424" w14:textId="77777777" w:rsidTr="00C8597A">
        <w:tc>
          <w:tcPr>
            <w:tcW w:w="5400" w:type="dxa"/>
          </w:tcPr>
          <w:p w14:paraId="28432D92" w14:textId="71441A00" w:rsidR="007A24E0" w:rsidRPr="000753B5" w:rsidRDefault="007A24E0" w:rsidP="00124F73">
            <w:pPr>
              <w:pStyle w:val="ProductList-OfferingBody"/>
              <w:jc w:val="center"/>
            </w:pPr>
            <w:r w:rsidRPr="000753B5">
              <w:t>&lt; 99</w:t>
            </w:r>
            <w:r w:rsidR="00DC0421">
              <w:t>,5</w:t>
            </w:r>
            <w:r w:rsidRPr="000753B5">
              <w:t> %</w:t>
            </w:r>
          </w:p>
        </w:tc>
        <w:tc>
          <w:tcPr>
            <w:tcW w:w="5400" w:type="dxa"/>
          </w:tcPr>
          <w:p w14:paraId="3437F5E8" w14:textId="365A93E1" w:rsidR="007A24E0" w:rsidRPr="000753B5" w:rsidRDefault="007A24E0" w:rsidP="00124F73">
            <w:pPr>
              <w:pStyle w:val="ProductList-OfferingBody"/>
              <w:jc w:val="center"/>
            </w:pPr>
            <w:r w:rsidRPr="000753B5">
              <w:t>25</w:t>
            </w:r>
            <w:r w:rsidR="00745D75" w:rsidRPr="000753B5">
              <w:t xml:space="preserve"> </w:t>
            </w:r>
            <w:r w:rsidRPr="000753B5">
              <w:t>%</w:t>
            </w:r>
          </w:p>
        </w:tc>
      </w:tr>
    </w:tbl>
    <w:p w14:paraId="79F12CF3" w14:textId="77777777" w:rsidR="00482BC7" w:rsidRPr="000753B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5A688E7" w14:textId="1BC5DDB1" w:rsidR="00FE0A91" w:rsidRPr="000753B5" w:rsidRDefault="00FE0A91" w:rsidP="00C05674">
      <w:pPr>
        <w:pStyle w:val="ProductList-Offering2Heading"/>
        <w:keepNext/>
        <w:tabs>
          <w:tab w:val="clear" w:pos="360"/>
          <w:tab w:val="clear" w:pos="720"/>
          <w:tab w:val="clear" w:pos="1080"/>
        </w:tabs>
        <w:outlineLvl w:val="2"/>
        <w:rPr>
          <w:lang w:eastAsia="en-US" w:bidi="ar-SA"/>
        </w:rPr>
      </w:pPr>
      <w:bookmarkStart w:id="85" w:name="_Toc469153222"/>
      <w:r w:rsidRPr="000753B5">
        <w:rPr>
          <w:lang w:eastAsia="en-US" w:bidi="ar-SA"/>
        </w:rPr>
        <w:t>Cloud-Dienste</w:t>
      </w:r>
      <w:bookmarkEnd w:id="85"/>
    </w:p>
    <w:p w14:paraId="2DD15F46" w14:textId="77777777" w:rsidR="00FE0A91" w:rsidRPr="000753B5" w:rsidRDefault="00FE0A91" w:rsidP="00FE0A91">
      <w:pPr>
        <w:pStyle w:val="ProductList-Body"/>
      </w:pPr>
      <w:r w:rsidRPr="000753B5">
        <w:rPr>
          <w:b/>
          <w:color w:val="00188F"/>
        </w:rPr>
        <w:t>Zusätzliche Definitionen:</w:t>
      </w:r>
    </w:p>
    <w:p w14:paraId="5440BA80" w14:textId="77777777" w:rsidR="00FE0A91" w:rsidRPr="000753B5" w:rsidRDefault="00FE0A91" w:rsidP="00FE0A91">
      <w:pPr>
        <w:pStyle w:val="ProductList-Body"/>
      </w:pPr>
      <w:r w:rsidRPr="000753B5">
        <w:t>„</w:t>
      </w:r>
      <w:r w:rsidRPr="000753B5">
        <w:rPr>
          <w:b/>
          <w:color w:val="00188F"/>
        </w:rPr>
        <w:t>Cloud-Dienste</w:t>
      </w:r>
      <w:r w:rsidRPr="000753B5">
        <w:t xml:space="preserve">“ bezieht sich auf eine Reihe Rechenressourcen, die für Web- und Worker-Rollen verwendet werden. </w:t>
      </w:r>
    </w:p>
    <w:p w14:paraId="523F9192" w14:textId="77777777" w:rsidR="00FE0A91" w:rsidRPr="000753B5" w:rsidRDefault="00FE0A91" w:rsidP="00FE0A91">
      <w:pPr>
        <w:pStyle w:val="ProductList-Body"/>
      </w:pPr>
      <w:r w:rsidRPr="000753B5">
        <w:t>„</w:t>
      </w:r>
      <w:r w:rsidRPr="000753B5">
        <w:rPr>
          <w:b/>
          <w:color w:val="00188F"/>
        </w:rPr>
        <w:t>Maximal Verfügbare Minuten</w:t>
      </w:r>
      <w:r w:rsidRPr="000753B5">
        <w:t>“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von Ihnen initiierten Aktion bis zu dem Zeitpunkt gemessen, an dem Sie eine Aktion eingeleitet haben, die zum Stoppen oder Löschen des Mandanten führt.</w:t>
      </w:r>
    </w:p>
    <w:p w14:paraId="6BC07C68" w14:textId="77777777" w:rsidR="00FE0A91" w:rsidRPr="000753B5" w:rsidRDefault="00FE0A91" w:rsidP="00FE0A91">
      <w:pPr>
        <w:pStyle w:val="ProductList-Body"/>
      </w:pPr>
      <w:r w:rsidRPr="000753B5">
        <w:t>„</w:t>
      </w:r>
      <w:r w:rsidRPr="000753B5">
        <w:rPr>
          <w:b/>
          <w:color w:val="00188F"/>
        </w:rPr>
        <w:t>Mandant</w:t>
      </w:r>
      <w:r w:rsidRPr="000753B5">
        <w:t>“ stellt eine oder mehrere Rollen dar, die je aus einer oder mehreren Rolleninstanzen bestehen, welche in einem einzigen Paket bereitgestellt werden.</w:t>
      </w:r>
    </w:p>
    <w:p w14:paraId="527190F9" w14:textId="77777777" w:rsidR="00FE0A91" w:rsidRPr="000753B5" w:rsidRDefault="00FE0A91" w:rsidP="00FE0A91">
      <w:pPr>
        <w:pStyle w:val="ProductList-Body"/>
      </w:pPr>
      <w:r w:rsidRPr="000753B5">
        <w:t>„</w:t>
      </w:r>
      <w:r w:rsidRPr="000753B5">
        <w:rPr>
          <w:b/>
          <w:color w:val="00188F"/>
        </w:rPr>
        <w:t>Aktualisierungsdomäne</w:t>
      </w:r>
      <w:r w:rsidRPr="000753B5">
        <w:t>“ bezieht sich auf Microsoft Azure-Instanzen, auf die Plattformaktualisierungen gleichzeitig angewandt werden.</w:t>
      </w:r>
    </w:p>
    <w:p w14:paraId="69D38F93" w14:textId="77777777" w:rsidR="00FE0A91" w:rsidRPr="000753B5" w:rsidRDefault="00FE0A91" w:rsidP="00FE0A91">
      <w:pPr>
        <w:pStyle w:val="ProductList-Body"/>
      </w:pPr>
      <w:r w:rsidRPr="000753B5">
        <w:lastRenderedPageBreak/>
        <w:t>„</w:t>
      </w:r>
      <w:r w:rsidRPr="000753B5">
        <w:rPr>
          <w:b/>
          <w:color w:val="00188F"/>
        </w:rPr>
        <w:t>Web-Rolle</w:t>
      </w:r>
      <w:r w:rsidRPr="000753B5">
        <w:t xml:space="preserve">“ ist eine Cloud-Dienstkomponente, die in Azure-Ausführungsumgebungen ausgeführt wird und für die Webanwendungsprogrammierung wie von IIS und ASP.Net unterstützt angepasst ist. </w:t>
      </w:r>
    </w:p>
    <w:p w14:paraId="7437E28D" w14:textId="77777777" w:rsidR="00FE0A91" w:rsidRPr="000753B5" w:rsidRDefault="00FE0A91" w:rsidP="00FE0A91">
      <w:pPr>
        <w:pStyle w:val="ProductList-Body"/>
      </w:pPr>
      <w:r w:rsidRPr="000753B5">
        <w:t>„</w:t>
      </w:r>
      <w:r w:rsidRPr="000753B5">
        <w:rPr>
          <w:b/>
          <w:color w:val="00188F"/>
        </w:rPr>
        <w:t>Worker-Rolle</w:t>
      </w:r>
      <w:r w:rsidRPr="000753B5">
        <w:t>“ ist eine Cloud-Dienstkomponente, die in der Azure-Ausführungsumgebung ausgeführt wird. Sie ist hilfreich für die allgemeine Entwicklung und kann Hintergrundverarbeitung für eine Web-Rolle leisten.</w:t>
      </w:r>
    </w:p>
    <w:p w14:paraId="4FA753B8" w14:textId="77777777" w:rsidR="00FE0A91" w:rsidRPr="000753B5" w:rsidRDefault="00FE0A91" w:rsidP="00FE0A91">
      <w:pPr>
        <w:pStyle w:val="ProductList-Body"/>
      </w:pPr>
    </w:p>
    <w:p w14:paraId="1EFB277F" w14:textId="4065DC54" w:rsidR="00FE0A91" w:rsidRPr="000753B5" w:rsidRDefault="00FE0A91" w:rsidP="00FE0A91">
      <w:pPr>
        <w:pStyle w:val="ProductList-Body"/>
      </w:pPr>
      <w:r w:rsidRPr="000753B5">
        <w:rPr>
          <w:b/>
          <w:color w:val="00188F"/>
        </w:rPr>
        <w:t>Ausfallzeiten:</w:t>
      </w:r>
      <w:r w:rsidRPr="000753B5">
        <w:t xml:space="preserve"> Die Gesamtzahl der Minuten unter den Maximal Verfügbaren Minuten, für die keine externe Verbindung besteht.</w:t>
      </w:r>
    </w:p>
    <w:p w14:paraId="41B25F2B" w14:textId="77777777" w:rsidR="00FE0A91" w:rsidRPr="000753B5" w:rsidRDefault="00FE0A91" w:rsidP="00FE0A91">
      <w:pPr>
        <w:pStyle w:val="ProductList-Body"/>
      </w:pPr>
    </w:p>
    <w:p w14:paraId="2426F8BF" w14:textId="1EC2571D" w:rsidR="00FE0A91" w:rsidRPr="000753B5" w:rsidRDefault="00FE0A91" w:rsidP="00FE0A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007C7573" w14:textId="77777777" w:rsidR="00FE0A91" w:rsidRPr="000753B5" w:rsidRDefault="00FE0A91" w:rsidP="00FE0A91">
      <w:pPr>
        <w:pStyle w:val="ProductList-Body"/>
      </w:pPr>
    </w:p>
    <w:p w14:paraId="0621876A" w14:textId="2103E13D" w:rsidR="00FE0A91" w:rsidRPr="000753B5" w:rsidRDefault="00B04BB6"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2424AFB" w:rsidR="00FE0A91" w:rsidRPr="000753B5" w:rsidRDefault="00FE0A91" w:rsidP="00FE0A9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0753B5" w14:paraId="3C9949AB" w14:textId="77777777" w:rsidTr="00C8597A">
        <w:trPr>
          <w:tblHeader/>
        </w:trPr>
        <w:tc>
          <w:tcPr>
            <w:tcW w:w="5400" w:type="dxa"/>
            <w:shd w:val="clear" w:color="auto" w:fill="0072C6"/>
          </w:tcPr>
          <w:p w14:paraId="0AECCFCB" w14:textId="77777777" w:rsidR="00FE0A91" w:rsidRPr="000753B5" w:rsidRDefault="00FE0A91"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9EC62DB" w14:textId="77777777" w:rsidR="00FE0A91" w:rsidRPr="000753B5" w:rsidRDefault="00FE0A91" w:rsidP="00124F73">
            <w:pPr>
              <w:pStyle w:val="ProductList-OfferingBody"/>
              <w:jc w:val="center"/>
              <w:rPr>
                <w:color w:val="FFFFFF" w:themeColor="background1"/>
              </w:rPr>
            </w:pPr>
            <w:r w:rsidRPr="000753B5">
              <w:rPr>
                <w:color w:val="FFFFFF" w:themeColor="background1"/>
              </w:rPr>
              <w:t>Dienstgutschrift</w:t>
            </w:r>
          </w:p>
        </w:tc>
      </w:tr>
      <w:tr w:rsidR="00FE0A91" w:rsidRPr="000753B5" w14:paraId="7A732226" w14:textId="77777777" w:rsidTr="00C8597A">
        <w:tc>
          <w:tcPr>
            <w:tcW w:w="5400" w:type="dxa"/>
          </w:tcPr>
          <w:p w14:paraId="5FAC045A" w14:textId="5DCB51C9" w:rsidR="00FE0A91" w:rsidRPr="000753B5" w:rsidRDefault="00FE0A91" w:rsidP="00124F73">
            <w:pPr>
              <w:pStyle w:val="ProductList-OfferingBody"/>
              <w:jc w:val="center"/>
            </w:pPr>
            <w:r w:rsidRPr="000753B5">
              <w:t>&lt; 99,95 %</w:t>
            </w:r>
          </w:p>
        </w:tc>
        <w:tc>
          <w:tcPr>
            <w:tcW w:w="5400" w:type="dxa"/>
          </w:tcPr>
          <w:p w14:paraId="652FEBBA" w14:textId="4BE7FE1F" w:rsidR="00FE0A91" w:rsidRPr="000753B5" w:rsidRDefault="00FE0A91" w:rsidP="00124F73">
            <w:pPr>
              <w:pStyle w:val="ProductList-OfferingBody"/>
              <w:jc w:val="center"/>
            </w:pPr>
            <w:r w:rsidRPr="000753B5">
              <w:t>10</w:t>
            </w:r>
            <w:r w:rsidR="00745D75" w:rsidRPr="000753B5">
              <w:t xml:space="preserve"> </w:t>
            </w:r>
            <w:r w:rsidRPr="000753B5">
              <w:t>%</w:t>
            </w:r>
          </w:p>
        </w:tc>
      </w:tr>
      <w:tr w:rsidR="00FE0A91" w:rsidRPr="000753B5" w14:paraId="5CCA7802" w14:textId="77777777" w:rsidTr="00C8597A">
        <w:tc>
          <w:tcPr>
            <w:tcW w:w="5400" w:type="dxa"/>
          </w:tcPr>
          <w:p w14:paraId="2DF1F501" w14:textId="5C0D7451" w:rsidR="00FE0A91" w:rsidRPr="000753B5" w:rsidRDefault="00FE0A91" w:rsidP="00124F73">
            <w:pPr>
              <w:pStyle w:val="ProductList-OfferingBody"/>
              <w:jc w:val="center"/>
            </w:pPr>
            <w:r w:rsidRPr="000753B5">
              <w:t>&lt; 99 %</w:t>
            </w:r>
          </w:p>
        </w:tc>
        <w:tc>
          <w:tcPr>
            <w:tcW w:w="5400" w:type="dxa"/>
          </w:tcPr>
          <w:p w14:paraId="3651021A" w14:textId="1E0CCDDF" w:rsidR="00FE0A91" w:rsidRPr="000753B5" w:rsidRDefault="00FE0A91" w:rsidP="00124F73">
            <w:pPr>
              <w:pStyle w:val="ProductList-OfferingBody"/>
              <w:jc w:val="center"/>
            </w:pPr>
            <w:r w:rsidRPr="000753B5">
              <w:t>25</w:t>
            </w:r>
            <w:r w:rsidR="00745D75" w:rsidRPr="000753B5">
              <w:t xml:space="preserve"> </w:t>
            </w:r>
            <w:r w:rsidRPr="000753B5">
              <w:t>%</w:t>
            </w:r>
          </w:p>
        </w:tc>
      </w:tr>
    </w:tbl>
    <w:p w14:paraId="5E6AD963" w14:textId="77777777" w:rsidR="00FE0A91" w:rsidRPr="000753B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423ED2C" w14:textId="77777777" w:rsidR="001843C1" w:rsidRPr="009B3DC1" w:rsidRDefault="001843C1" w:rsidP="001664E9">
      <w:pPr>
        <w:pStyle w:val="ProductList-Offering2Heading"/>
        <w:keepNext/>
        <w:tabs>
          <w:tab w:val="clear" w:pos="360"/>
          <w:tab w:val="clear" w:pos="720"/>
          <w:tab w:val="clear" w:pos="1080"/>
        </w:tabs>
        <w:outlineLvl w:val="2"/>
      </w:pPr>
      <w:bookmarkStart w:id="86" w:name="_Toc450912769"/>
      <w:bookmarkStart w:id="87" w:name="_Toc469153223"/>
      <w:bookmarkStart w:id="88" w:name="_Toc421206038"/>
      <w:r>
        <w:t>Datenkatalog</w:t>
      </w:r>
      <w:bookmarkEnd w:id="86"/>
      <w:bookmarkEnd w:id="87"/>
    </w:p>
    <w:p w14:paraId="414E5FF7" w14:textId="77777777" w:rsidR="001843C1" w:rsidRPr="009B3DC1" w:rsidRDefault="001843C1" w:rsidP="001843C1">
      <w:pPr>
        <w:pStyle w:val="ProductList-Body"/>
      </w:pPr>
      <w:r>
        <w:rPr>
          <w:b/>
          <w:color w:val="00188F"/>
        </w:rPr>
        <w:t>Zusätzliche Definitionen:</w:t>
      </w:r>
    </w:p>
    <w:p w14:paraId="76C45C4C" w14:textId="77777777" w:rsidR="001843C1" w:rsidRPr="009B3DC1" w:rsidRDefault="001843C1" w:rsidP="001843C1">
      <w:pPr>
        <w:pStyle w:val="ProductList-Body"/>
      </w:pPr>
      <w:r>
        <w:t>„</w:t>
      </w:r>
      <w:r>
        <w:rPr>
          <w:b/>
          <w:color w:val="00188F"/>
        </w:rPr>
        <w:t>Bereitstellungsminuten</w:t>
      </w:r>
      <w:r>
        <w:t>“ ist die Gesamtzahl der Minuten, für die ein Datenkatalog während eines Monats der Rechnungsstellung erworben wurde.</w:t>
      </w:r>
    </w:p>
    <w:p w14:paraId="6615BA15" w14:textId="77777777" w:rsidR="001843C1" w:rsidRPr="009B3DC1" w:rsidRDefault="001843C1" w:rsidP="001843C1">
      <w:pPr>
        <w:pStyle w:val="ProductList-Body"/>
      </w:pPr>
    </w:p>
    <w:p w14:paraId="6A9095D0" w14:textId="77777777" w:rsidR="001843C1" w:rsidRPr="009B3DC1" w:rsidRDefault="001843C1" w:rsidP="001843C1">
      <w:pPr>
        <w:pStyle w:val="ProductList-Body"/>
      </w:pPr>
      <w:r>
        <w:t>„</w:t>
      </w:r>
      <w:r>
        <w:rPr>
          <w:b/>
          <w:color w:val="00188F"/>
        </w:rPr>
        <w:t>Einträge</w:t>
      </w:r>
      <w:r>
        <w:t>“ sind Einträge von Katalogobjekten im Datenkatalog (zum Beispiel Tabellen, Ansichten, Kennzahlen, Cluster oder Berichte).</w:t>
      </w:r>
    </w:p>
    <w:p w14:paraId="47D032C4" w14:textId="77777777" w:rsidR="001843C1" w:rsidRPr="009B3DC1" w:rsidRDefault="001843C1" w:rsidP="001843C1">
      <w:pPr>
        <w:pStyle w:val="ProductList-Body"/>
      </w:pPr>
      <w:r>
        <w:t>„</w:t>
      </w:r>
      <w:r>
        <w:rPr>
          <w:b/>
          <w:color w:val="00188F"/>
        </w:rPr>
        <w:t>Maximal Verfügbare Minuten</w:t>
      </w:r>
      <w:r>
        <w:t>“</w:t>
      </w:r>
      <w:r>
        <w:rPr>
          <w:color w:val="000000" w:themeColor="text1"/>
        </w:rPr>
        <w:t xml:space="preserve"> </w:t>
      </w:r>
      <w:r>
        <w:rPr>
          <w:rFonts w:cs="Segoe UI"/>
          <w:color w:val="000000" w:themeColor="text1"/>
        </w:rPr>
        <w:t>ist die Summe aller Bereitstellungsminuten für den Datenkatalog in einem bestimmten Microsoft Azure-Abonnement im Verlauf eines Monats der Rechnungsstellung.</w:t>
      </w:r>
      <w:r>
        <w:rPr>
          <w:rFonts w:cs="Segoe UI"/>
          <w:b/>
          <w:bCs/>
          <w:color w:val="000000" w:themeColor="text1"/>
        </w:rPr>
        <w:t xml:space="preserve"> </w:t>
      </w:r>
    </w:p>
    <w:p w14:paraId="193859C1" w14:textId="77777777" w:rsidR="001843C1" w:rsidRPr="009B3DC1" w:rsidRDefault="001843C1" w:rsidP="001843C1">
      <w:pPr>
        <w:pStyle w:val="ProductList-Body"/>
      </w:pPr>
    </w:p>
    <w:p w14:paraId="21D7FEB5" w14:textId="77777777" w:rsidR="001843C1" w:rsidRPr="009B3DC1" w:rsidRDefault="001843C1" w:rsidP="001843C1">
      <w:pPr>
        <w:pStyle w:val="NormalWeb"/>
        <w:shd w:val="clear" w:color="auto" w:fill="FFFFFF"/>
        <w:spacing w:before="0" w:beforeAutospacing="0" w:after="0" w:afterAutospacing="0"/>
      </w:pPr>
      <w:r>
        <w:rPr>
          <w:rFonts w:asciiTheme="minorHAnsi" w:hAnsiTheme="minorHAnsi"/>
          <w:b/>
          <w:color w:val="00188F"/>
          <w:sz w:val="18"/>
        </w:rPr>
        <w:t>Ausfallzeiten</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9B3DC1" w:rsidRDefault="001843C1" w:rsidP="001843C1">
      <w:pPr>
        <w:pStyle w:val="ProductList-Body"/>
      </w:pPr>
    </w:p>
    <w:p w14:paraId="6EC1E9AB" w14:textId="77777777" w:rsidR="001843C1" w:rsidRPr="009B3DC1" w:rsidRDefault="001843C1" w:rsidP="001843C1">
      <w:pPr>
        <w:pStyle w:val="ProductList-Body"/>
      </w:pPr>
      <w:r>
        <w:rPr>
          <w:b/>
          <w:color w:val="00188F"/>
        </w:rPr>
        <w:t>Prozentsatz der monatlichen Betriebszeit:</w:t>
      </w:r>
      <w:r>
        <w:t xml:space="preserve"> Der Prozentsatz der monatlichen Betriebszeit wird mithilfe der folgenden Formel berechnet:</w:t>
      </w:r>
    </w:p>
    <w:p w14:paraId="202E45ED" w14:textId="77777777" w:rsidR="001843C1" w:rsidRPr="009B3DC1" w:rsidRDefault="001843C1" w:rsidP="001843C1">
      <w:pPr>
        <w:pStyle w:val="ProductList-Body"/>
      </w:pPr>
    </w:p>
    <w:p w14:paraId="2A3D51DE" w14:textId="77777777" w:rsidR="001843C1" w:rsidRPr="009B3DC1" w:rsidRDefault="00B04BB6"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9B3DC1" w:rsidRDefault="001843C1" w:rsidP="00A42448">
      <w:pPr>
        <w:pStyle w:val="ProductList-Body"/>
        <w:keepNext/>
      </w:pPr>
      <w:r>
        <w:rPr>
          <w:b/>
          <w:color w:val="00188F"/>
        </w:rPr>
        <w:t>Dienstgutschrift</w:t>
      </w:r>
      <w:r w:rsidRPr="001D3B9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31D6817F" w14:textId="77777777" w:rsidTr="00324BB9">
        <w:trPr>
          <w:tblHeader/>
        </w:trPr>
        <w:tc>
          <w:tcPr>
            <w:tcW w:w="5400" w:type="dxa"/>
            <w:shd w:val="clear" w:color="auto" w:fill="0072C6"/>
          </w:tcPr>
          <w:p w14:paraId="5832579D"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E580578"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08EBBFCF" w14:textId="77777777" w:rsidTr="00324BB9">
        <w:tc>
          <w:tcPr>
            <w:tcW w:w="5400" w:type="dxa"/>
          </w:tcPr>
          <w:p w14:paraId="0D32A1C2" w14:textId="77777777" w:rsidR="001843C1" w:rsidRPr="0076238C" w:rsidRDefault="001843C1" w:rsidP="00324BB9">
            <w:pPr>
              <w:pStyle w:val="ProductList-OfferingBody"/>
              <w:jc w:val="center"/>
            </w:pPr>
            <w:r>
              <w:t>&lt; 99,9 %</w:t>
            </w:r>
          </w:p>
        </w:tc>
        <w:tc>
          <w:tcPr>
            <w:tcW w:w="5400" w:type="dxa"/>
          </w:tcPr>
          <w:p w14:paraId="6A7440ED" w14:textId="77777777" w:rsidR="001843C1" w:rsidRPr="0076238C" w:rsidRDefault="001843C1" w:rsidP="00324BB9">
            <w:pPr>
              <w:pStyle w:val="ProductList-OfferingBody"/>
              <w:jc w:val="center"/>
            </w:pPr>
            <w:r>
              <w:t>10 %</w:t>
            </w:r>
          </w:p>
        </w:tc>
      </w:tr>
      <w:tr w:rsidR="001843C1" w:rsidRPr="009D0B2F" w14:paraId="55B86CF0" w14:textId="77777777" w:rsidTr="00324BB9">
        <w:tc>
          <w:tcPr>
            <w:tcW w:w="5400" w:type="dxa"/>
          </w:tcPr>
          <w:p w14:paraId="572A1767" w14:textId="77777777" w:rsidR="001843C1" w:rsidRPr="0076238C" w:rsidRDefault="001843C1" w:rsidP="00324BB9">
            <w:pPr>
              <w:pStyle w:val="ProductList-OfferingBody"/>
              <w:jc w:val="center"/>
            </w:pPr>
            <w:r>
              <w:t>&lt; 99 %</w:t>
            </w:r>
          </w:p>
        </w:tc>
        <w:tc>
          <w:tcPr>
            <w:tcW w:w="5400" w:type="dxa"/>
          </w:tcPr>
          <w:p w14:paraId="04D0B4E5" w14:textId="77777777" w:rsidR="001843C1" w:rsidRPr="0076238C" w:rsidRDefault="001843C1" w:rsidP="00324BB9">
            <w:pPr>
              <w:pStyle w:val="ProductList-OfferingBody"/>
              <w:jc w:val="center"/>
            </w:pPr>
            <w:r>
              <w:t>25 %</w:t>
            </w:r>
          </w:p>
        </w:tc>
      </w:tr>
    </w:tbl>
    <w:p w14:paraId="1F38126C" w14:textId="77777777" w:rsidR="001843C1" w:rsidRPr="009B3DC1"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699C200E" w14:textId="6FCF06FD" w:rsidR="0075154E" w:rsidRPr="00BF480C" w:rsidRDefault="0075154E" w:rsidP="0075154E">
      <w:pPr>
        <w:pStyle w:val="ProductList-Offering2Heading"/>
        <w:tabs>
          <w:tab w:val="clear" w:pos="360"/>
          <w:tab w:val="clear" w:pos="720"/>
          <w:tab w:val="clear" w:pos="1080"/>
        </w:tabs>
        <w:outlineLvl w:val="2"/>
      </w:pPr>
      <w:bookmarkStart w:id="89" w:name="_Toc469153224"/>
      <w:r>
        <w:t>Data Factory – Aktivitätsausführungen</w:t>
      </w:r>
      <w:bookmarkEnd w:id="88"/>
      <w:bookmarkEnd w:id="89"/>
    </w:p>
    <w:p w14:paraId="377197C1" w14:textId="77777777" w:rsidR="0075154E" w:rsidRPr="00BF480C" w:rsidRDefault="0075154E" w:rsidP="0075154E">
      <w:pPr>
        <w:pStyle w:val="ProductList-Body"/>
      </w:pPr>
      <w:r>
        <w:rPr>
          <w:b/>
          <w:color w:val="00188F"/>
        </w:rPr>
        <w:t>Zusätzliche Definitionen:</w:t>
      </w:r>
    </w:p>
    <w:p w14:paraId="1BD7872E" w14:textId="77777777" w:rsidR="0075154E" w:rsidRPr="00BF480C" w:rsidRDefault="0075154E" w:rsidP="0075154E">
      <w:pPr>
        <w:pStyle w:val="ProductList-Body"/>
      </w:pPr>
      <w:r>
        <w:rPr>
          <w:b/>
          <w:color w:val="00188F"/>
        </w:rPr>
        <w:t xml:space="preserve">Aktivitätsausführung </w:t>
      </w:r>
      <w:r>
        <w:t>ist die Ausführung oder die versuchte Ausführung einer Aktivität.</w:t>
      </w:r>
    </w:p>
    <w:p w14:paraId="3669AECD" w14:textId="77777777" w:rsidR="0075154E" w:rsidRPr="00BF480C" w:rsidRDefault="0075154E" w:rsidP="0075154E">
      <w:pPr>
        <w:pStyle w:val="ProductList-Body"/>
      </w:pPr>
      <w:r>
        <w:rPr>
          <w:b/>
          <w:color w:val="00188F"/>
        </w:rPr>
        <w:t>Verzögerte Aktivitätsausführungen</w:t>
      </w:r>
      <w:r>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77777777" w:rsidR="0075154E" w:rsidRPr="00BF480C" w:rsidRDefault="0075154E" w:rsidP="0075154E">
      <w:pPr>
        <w:pStyle w:val="ProductList-Body"/>
      </w:pPr>
      <w:r>
        <w:rPr>
          <w:b/>
          <w:color w:val="00188F"/>
        </w:rPr>
        <w:t xml:space="preserve">Gesamtzahl der Aktivitätsausführungen </w:t>
      </w:r>
      <w:r>
        <w:rPr>
          <w:rFonts w:cs="Tahoma"/>
        </w:rPr>
        <w:t xml:space="preserve">ist die Gesamtzahl der versuchten Aktivitätsausführungen in einem Monat der Rechnungsstellung für ein bestimmtes Microsoft Azure-Abonnement. </w:t>
      </w:r>
    </w:p>
    <w:p w14:paraId="01B23A9E" w14:textId="77777777" w:rsidR="0075154E" w:rsidRPr="00BF480C" w:rsidRDefault="0075154E" w:rsidP="0075154E">
      <w:pPr>
        <w:pStyle w:val="ProductList-Body"/>
      </w:pPr>
    </w:p>
    <w:p w14:paraId="2D7F7AF8" w14:textId="77777777" w:rsidR="0075154E" w:rsidRPr="00BF480C" w:rsidRDefault="0075154E" w:rsidP="0075154E">
      <w:pPr>
        <w:pStyle w:val="ProductList-Body"/>
      </w:pPr>
      <w:r>
        <w:rPr>
          <w:b/>
          <w:color w:val="00188F"/>
        </w:rPr>
        <w:t>Prozentsatz der Monatlichen Betriebszeit</w:t>
      </w:r>
      <w:r w:rsidRPr="00C45E93">
        <w:rPr>
          <w:b/>
          <w:color w:val="00188F"/>
        </w:rPr>
        <w:t xml:space="preserve">: </w:t>
      </w:r>
      <w:r>
        <w:t>Der Prozentsatz der Monatlichen Betriebszeit wird mithilfe der folgenden Formel berechnet:</w:t>
      </w:r>
    </w:p>
    <w:p w14:paraId="0E9D3F16" w14:textId="77777777" w:rsidR="0075154E" w:rsidRPr="00BF480C" w:rsidRDefault="0075154E" w:rsidP="0075154E">
      <w:pPr>
        <w:pStyle w:val="ProductList-Body"/>
      </w:pPr>
    </w:p>
    <w:p w14:paraId="4189E1F2" w14:textId="77777777" w:rsidR="0075154E" w:rsidRPr="00812CB6" w:rsidRDefault="00B04BB6" w:rsidP="007E5D6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BF480C" w:rsidRDefault="0075154E" w:rsidP="0075154E">
      <w:pPr>
        <w:pStyle w:val="ProductList-Body"/>
      </w:pPr>
      <w:r>
        <w:rPr>
          <w:b/>
          <w:color w:val="00188F"/>
        </w:rPr>
        <w:t>Dienstgutschrift</w:t>
      </w:r>
      <w:r w:rsidRPr="00C45E9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389E9716" w14:textId="77777777" w:rsidTr="00C8597A">
        <w:trPr>
          <w:tblHeader/>
        </w:trPr>
        <w:tc>
          <w:tcPr>
            <w:tcW w:w="5400" w:type="dxa"/>
            <w:shd w:val="clear" w:color="auto" w:fill="0072C6"/>
          </w:tcPr>
          <w:p w14:paraId="62E50FDB"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89E3687"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2DB50ECA" w14:textId="77777777" w:rsidTr="00C8597A">
        <w:tc>
          <w:tcPr>
            <w:tcW w:w="5400" w:type="dxa"/>
          </w:tcPr>
          <w:p w14:paraId="3716E9C1" w14:textId="77777777" w:rsidR="0075154E" w:rsidRPr="0076238C" w:rsidRDefault="0075154E" w:rsidP="00DC0421">
            <w:pPr>
              <w:pStyle w:val="ProductList-OfferingBody"/>
              <w:jc w:val="center"/>
            </w:pPr>
            <w:r>
              <w:t>&lt; 99,9 %</w:t>
            </w:r>
          </w:p>
        </w:tc>
        <w:tc>
          <w:tcPr>
            <w:tcW w:w="5400" w:type="dxa"/>
          </w:tcPr>
          <w:p w14:paraId="051264E3" w14:textId="77777777" w:rsidR="0075154E" w:rsidRPr="0076238C" w:rsidRDefault="0075154E" w:rsidP="00DC0421">
            <w:pPr>
              <w:pStyle w:val="ProductList-OfferingBody"/>
              <w:jc w:val="center"/>
            </w:pPr>
            <w:r>
              <w:t>10 %</w:t>
            </w:r>
          </w:p>
        </w:tc>
      </w:tr>
      <w:tr w:rsidR="0075154E" w:rsidRPr="009D0B2F" w14:paraId="4D01A703" w14:textId="77777777" w:rsidTr="00C8597A">
        <w:tc>
          <w:tcPr>
            <w:tcW w:w="5400" w:type="dxa"/>
          </w:tcPr>
          <w:p w14:paraId="16052950" w14:textId="77777777" w:rsidR="0075154E" w:rsidRPr="0076238C" w:rsidRDefault="0075154E" w:rsidP="00DC0421">
            <w:pPr>
              <w:pStyle w:val="ProductList-OfferingBody"/>
              <w:jc w:val="center"/>
            </w:pPr>
            <w:r>
              <w:t>&lt; 99 %</w:t>
            </w:r>
          </w:p>
        </w:tc>
        <w:tc>
          <w:tcPr>
            <w:tcW w:w="5400" w:type="dxa"/>
          </w:tcPr>
          <w:p w14:paraId="5F0E91F1" w14:textId="77777777" w:rsidR="0075154E" w:rsidRPr="0076238C" w:rsidRDefault="0075154E" w:rsidP="00DC0421">
            <w:pPr>
              <w:pStyle w:val="ProductList-OfferingBody"/>
              <w:jc w:val="center"/>
            </w:pPr>
            <w:r>
              <w:t>25 %</w:t>
            </w:r>
          </w:p>
        </w:tc>
      </w:tr>
    </w:tbl>
    <w:p w14:paraId="30B8ED90" w14:textId="77777777" w:rsidR="0075154E" w:rsidRPr="00BF480C"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417E88A6" w14:textId="77777777" w:rsidR="0075154E" w:rsidRPr="00BF480C" w:rsidRDefault="0075154E" w:rsidP="0075154E">
      <w:pPr>
        <w:pStyle w:val="ProductList-Offering2Heading"/>
        <w:tabs>
          <w:tab w:val="clear" w:pos="360"/>
          <w:tab w:val="clear" w:pos="720"/>
          <w:tab w:val="clear" w:pos="1080"/>
        </w:tabs>
        <w:outlineLvl w:val="2"/>
      </w:pPr>
      <w:bookmarkStart w:id="90" w:name="_Toc421206039"/>
      <w:bookmarkStart w:id="91" w:name="_Toc469153225"/>
      <w:r>
        <w:t>Data Factory – API-Aufrufe</w:t>
      </w:r>
      <w:bookmarkEnd w:id="90"/>
      <w:bookmarkEnd w:id="91"/>
    </w:p>
    <w:p w14:paraId="628DBB4E" w14:textId="77777777" w:rsidR="0075154E" w:rsidRPr="00BF480C" w:rsidRDefault="0075154E" w:rsidP="0075154E">
      <w:pPr>
        <w:pStyle w:val="ProductList-Body"/>
      </w:pPr>
      <w:r>
        <w:rPr>
          <w:b/>
          <w:color w:val="00188F"/>
        </w:rPr>
        <w:t>Zusätzliche Definitionen:</w:t>
      </w:r>
    </w:p>
    <w:p w14:paraId="72579B6A" w14:textId="77777777" w:rsidR="0075154E" w:rsidRPr="00BF480C" w:rsidRDefault="0075154E" w:rsidP="0075154E">
      <w:pPr>
        <w:pStyle w:val="ProductList-Body"/>
      </w:pPr>
      <w:r>
        <w:rPr>
          <w:b/>
          <w:color w:val="00188F"/>
        </w:rPr>
        <w:t>Ausgeschlossene Anforderungen</w:t>
      </w:r>
      <w:r>
        <w:t xml:space="preserve"> sind eine Gruppe von Anforderungen innerhalb der Gesamtzahl der Anforderungen, die zu einem HTTP 4xx-Statuscode mit Ausnahme eines HTTP 408-Statuscodes führen. </w:t>
      </w:r>
    </w:p>
    <w:p w14:paraId="25F229EB" w14:textId="77777777" w:rsidR="0075154E" w:rsidRPr="00BF480C" w:rsidRDefault="0075154E" w:rsidP="0075154E">
      <w:pPr>
        <w:pStyle w:val="ProductList-Body"/>
      </w:pPr>
      <w:r>
        <w:rPr>
          <w:b/>
          <w:color w:val="00188F"/>
        </w:rPr>
        <w:t>Fehlgeschlagene Anforderungen</w:t>
      </w:r>
      <w:r>
        <w:t xml:space="preserve"> sind alle Anforderungen der Gesamtzahl der Anforderungen, die entweder einen Fehlercode oder einen HTTP 408-Statuscode zurückgeben bzw. die nicht innerhalb von zwei Minuten einen Erfolgscode zurückgeben. </w:t>
      </w:r>
    </w:p>
    <w:p w14:paraId="563EF250" w14:textId="77777777" w:rsidR="0075154E" w:rsidRPr="00BF480C" w:rsidRDefault="0075154E" w:rsidP="0075154E">
      <w:pPr>
        <w:pStyle w:val="ProductList-Body"/>
      </w:pPr>
      <w:r>
        <w:rPr>
          <w:b/>
          <w:color w:val="00188F"/>
        </w:rPr>
        <w:t>Ressourcen</w:t>
      </w:r>
      <w:r>
        <w:t xml:space="preserve"> bezieht sich auf Pipelines, Datensätze und damit verknüpfte Dienste, die mit Data Factory erstellt wurden.</w:t>
      </w:r>
    </w:p>
    <w:p w14:paraId="47E2CE04" w14:textId="77777777" w:rsidR="0075154E" w:rsidRPr="00BF480C" w:rsidRDefault="0075154E" w:rsidP="0075154E">
      <w:pPr>
        <w:pStyle w:val="ProductList-Body"/>
      </w:pPr>
      <w:r>
        <w:rPr>
          <w:b/>
          <w:color w:val="00188F"/>
        </w:rPr>
        <w:t>Gesamtanzahl der Anforderungen</w:t>
      </w:r>
      <w:r>
        <w:t xml:space="preserve"> bezeichnet die Gruppe aller Anforderungen, mit Ausnahme von Ausgeschlossenen Anforderungen, zur Ausführung von Vorgängen gegen Ressourcen in aktiven Pipelines in einem Monat der Rechnungsstellung für ein bestimmtes Microsoft Azure-Abonnement.</w:t>
      </w:r>
    </w:p>
    <w:p w14:paraId="630638F5" w14:textId="77777777" w:rsidR="0075154E" w:rsidRPr="00BF480C" w:rsidRDefault="0075154E" w:rsidP="0075154E">
      <w:pPr>
        <w:pStyle w:val="ProductList-Body"/>
      </w:pPr>
    </w:p>
    <w:p w14:paraId="77DF4B98" w14:textId="77777777" w:rsidR="0075154E" w:rsidRPr="00BF480C" w:rsidRDefault="0075154E" w:rsidP="0075154E">
      <w:pPr>
        <w:pStyle w:val="ProductList-Body"/>
      </w:pPr>
      <w:r>
        <w:rPr>
          <w:b/>
          <w:color w:val="00188F"/>
        </w:rPr>
        <w:t>Prozentsatz der Monatlichen Betriebszeit</w:t>
      </w:r>
      <w:r w:rsidRPr="005B7227">
        <w:rPr>
          <w:b/>
          <w:color w:val="00188F"/>
        </w:rPr>
        <w:t>:</w:t>
      </w:r>
      <w:r>
        <w:t xml:space="preserve"> Der Prozentsatz der Monatlichen Betriebszeit wird mithilfe der folgenden Formel berechnet:</w:t>
      </w:r>
    </w:p>
    <w:p w14:paraId="4C63F5DD" w14:textId="77777777" w:rsidR="0075154E" w:rsidRPr="00BF480C" w:rsidRDefault="0075154E" w:rsidP="0075154E">
      <w:pPr>
        <w:pStyle w:val="ProductList-Body"/>
      </w:pPr>
    </w:p>
    <w:p w14:paraId="31DBF707" w14:textId="77777777" w:rsidR="0075154E" w:rsidRPr="00812CB6" w:rsidRDefault="00B04BB6" w:rsidP="00DC042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Anforderungen – Fehlgeschlagene Anforderungen</m:t>
              </m:r>
            </m:num>
            <m:den>
              <m:r>
                <m:rPr>
                  <m:nor/>
                </m:rPr>
                <w:rPr>
                  <w:rFonts w:ascii="Cambria Math" w:hAnsi="Cambria Math" w:cs="Tahoma"/>
                  <w:color w:val="000000" w:themeColor="text1"/>
                  <w:sz w:val="18"/>
                  <w:szCs w:val="18"/>
                </w:rPr>
                <m:t>Gesamtzahl der Anforderungen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5EA095EB" w14:textId="77777777" w:rsidR="0075154E" w:rsidRPr="00BF480C" w:rsidRDefault="0075154E" w:rsidP="00DC0421">
      <w:pPr>
        <w:pStyle w:val="ProductList-Body"/>
        <w:keepNext/>
      </w:pPr>
      <w:r>
        <w:rPr>
          <w:b/>
          <w:color w:val="00188F"/>
        </w:rPr>
        <w:t>Dienstgutschrift</w:t>
      </w:r>
      <w:r w:rsidRPr="00306B7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508F037E" w14:textId="77777777" w:rsidTr="00C8597A">
        <w:trPr>
          <w:tblHeader/>
        </w:trPr>
        <w:tc>
          <w:tcPr>
            <w:tcW w:w="5400" w:type="dxa"/>
            <w:shd w:val="clear" w:color="auto" w:fill="0072C6"/>
          </w:tcPr>
          <w:p w14:paraId="51A4320F" w14:textId="77777777" w:rsidR="0075154E" w:rsidRPr="001A0074" w:rsidRDefault="0075154E" w:rsidP="00DC0421">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2321538D" w14:textId="77777777" w:rsidR="0075154E" w:rsidRPr="001A0074" w:rsidRDefault="0075154E" w:rsidP="00DC0421">
            <w:pPr>
              <w:pStyle w:val="ProductList-OfferingBody"/>
              <w:keepNext/>
              <w:jc w:val="center"/>
              <w:rPr>
                <w:color w:val="FFFFFF" w:themeColor="background1"/>
              </w:rPr>
            </w:pPr>
            <w:r>
              <w:rPr>
                <w:color w:val="FFFFFF" w:themeColor="background1"/>
              </w:rPr>
              <w:t>Dienstgutschrift</w:t>
            </w:r>
          </w:p>
        </w:tc>
      </w:tr>
      <w:tr w:rsidR="0075154E" w:rsidRPr="009D0B2F" w14:paraId="4D25932F" w14:textId="77777777" w:rsidTr="00C8597A">
        <w:tc>
          <w:tcPr>
            <w:tcW w:w="5400" w:type="dxa"/>
          </w:tcPr>
          <w:p w14:paraId="1985C641" w14:textId="77777777" w:rsidR="0075154E" w:rsidRPr="0076238C" w:rsidRDefault="0075154E" w:rsidP="00DC0421">
            <w:pPr>
              <w:pStyle w:val="ProductList-OfferingBody"/>
              <w:jc w:val="center"/>
            </w:pPr>
            <w:r>
              <w:t>&lt; 99,9 %</w:t>
            </w:r>
          </w:p>
        </w:tc>
        <w:tc>
          <w:tcPr>
            <w:tcW w:w="5400" w:type="dxa"/>
          </w:tcPr>
          <w:p w14:paraId="3C13580C" w14:textId="77777777" w:rsidR="0075154E" w:rsidRPr="0076238C" w:rsidRDefault="0075154E" w:rsidP="00DC0421">
            <w:pPr>
              <w:pStyle w:val="ProductList-OfferingBody"/>
              <w:jc w:val="center"/>
            </w:pPr>
            <w:r>
              <w:t>10 %</w:t>
            </w:r>
          </w:p>
        </w:tc>
      </w:tr>
      <w:tr w:rsidR="0075154E" w:rsidRPr="009D0B2F" w14:paraId="1EB81CCB" w14:textId="77777777" w:rsidTr="00C8597A">
        <w:tc>
          <w:tcPr>
            <w:tcW w:w="5400" w:type="dxa"/>
          </w:tcPr>
          <w:p w14:paraId="358C4F36" w14:textId="77777777" w:rsidR="0075154E" w:rsidRPr="0076238C" w:rsidRDefault="0075154E" w:rsidP="00DC0421">
            <w:pPr>
              <w:pStyle w:val="ProductList-OfferingBody"/>
              <w:jc w:val="center"/>
            </w:pPr>
            <w:r>
              <w:t>&lt; 99 %</w:t>
            </w:r>
          </w:p>
        </w:tc>
        <w:tc>
          <w:tcPr>
            <w:tcW w:w="5400" w:type="dxa"/>
          </w:tcPr>
          <w:p w14:paraId="62C79BFD" w14:textId="77777777" w:rsidR="0075154E" w:rsidRPr="0076238C" w:rsidRDefault="0075154E" w:rsidP="00DC0421">
            <w:pPr>
              <w:pStyle w:val="ProductList-OfferingBody"/>
              <w:jc w:val="center"/>
            </w:pPr>
            <w:r>
              <w:t>25 %</w:t>
            </w:r>
          </w:p>
        </w:tc>
      </w:tr>
    </w:tbl>
    <w:p w14:paraId="18355018" w14:textId="77777777" w:rsidR="0075154E" w:rsidRPr="00BF480C"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AD4F393" w14:textId="77777777" w:rsidR="00331F7B" w:rsidRPr="00171176" w:rsidRDefault="00331F7B" w:rsidP="00331F7B">
      <w:pPr>
        <w:pStyle w:val="ProductList-Offering2Heading"/>
        <w:keepNext/>
        <w:tabs>
          <w:tab w:val="clear" w:pos="360"/>
          <w:tab w:val="clear" w:pos="720"/>
          <w:tab w:val="clear" w:pos="1080"/>
        </w:tabs>
        <w:outlineLvl w:val="2"/>
      </w:pPr>
      <w:bookmarkStart w:id="92" w:name="_Toc464226303"/>
      <w:bookmarkStart w:id="93" w:name="_Toc469153226"/>
      <w:r>
        <w:t>Data Lake Analytics</w:t>
      </w:r>
      <w:bookmarkEnd w:id="92"/>
      <w:bookmarkEnd w:id="93"/>
    </w:p>
    <w:p w14:paraId="2690F824" w14:textId="77777777" w:rsidR="00331F7B" w:rsidRPr="00BC5090" w:rsidRDefault="00331F7B" w:rsidP="00331F7B">
      <w:pPr>
        <w:pStyle w:val="ProductList-Body"/>
        <w:keepNext/>
        <w:rPr>
          <w:szCs w:val="18"/>
        </w:rPr>
      </w:pPr>
      <w:r w:rsidRPr="00BC5090">
        <w:rPr>
          <w:b/>
          <w:color w:val="00188F"/>
          <w:szCs w:val="18"/>
        </w:rPr>
        <w:t>Zusätzliche Definitionen:</w:t>
      </w:r>
    </w:p>
    <w:p w14:paraId="228C3739" w14:textId="77777777" w:rsidR="00331F7B" w:rsidRPr="00BC5090" w:rsidRDefault="00331F7B" w:rsidP="00331F7B">
      <w:pPr>
        <w:pStyle w:val="ProductList-Body"/>
        <w:rPr>
          <w:szCs w:val="18"/>
        </w:rPr>
      </w:pPr>
      <w:r w:rsidRPr="00BC5090">
        <w:rPr>
          <w:b/>
          <w:color w:val="00188F"/>
          <w:szCs w:val="18"/>
        </w:rPr>
        <w:t>„Gesamtanzahl der Vorgänge“</w:t>
      </w:r>
      <w:r w:rsidRPr="00BC5090">
        <w:rPr>
          <w:szCs w:val="18"/>
        </w:rPr>
        <w:t xml:space="preserve"> bezeichnet die Gesamtanzahl aller authentifizierten Vorgänge, die innerhalb eines Zeitraums von einer Stunde über alle Data Lake Analytics-Konten hinweg innerhalb eines bestimmten Azure-Abonnements in einem Monat der Rechnungsstellung versucht wurden. </w:t>
      </w:r>
    </w:p>
    <w:p w14:paraId="782F5DBF" w14:textId="16592C87" w:rsidR="00331F7B" w:rsidRPr="00BC5090" w:rsidRDefault="00331F7B" w:rsidP="00331F7B">
      <w:pPr>
        <w:spacing w:after="0" w:line="240" w:lineRule="auto"/>
        <w:rPr>
          <w:sz w:val="18"/>
          <w:szCs w:val="18"/>
        </w:rPr>
      </w:pPr>
      <w:r w:rsidRPr="00BC5090">
        <w:rPr>
          <w:b/>
          <w:color w:val="00188F"/>
          <w:sz w:val="18"/>
          <w:szCs w:val="18"/>
        </w:rPr>
        <w:t>„Fehlgeschlagene Vorgänge“</w:t>
      </w:r>
      <w:r w:rsidRPr="00BC5090">
        <w:rPr>
          <w:sz w:val="18"/>
          <w:szCs w:val="18"/>
        </w:rPr>
        <w:t xml:space="preserve"> ist die Gesamtheit aller Vorgänge innerhalb von Gesamtzahl der Vorgänge, die entweder zu einem Fehlercode führen oder die innerhalb von 5 Minuten für die Erstellung und Löschung eines Kontos und innerhalb von 25 Sekunden für alle anderen Vorgänge mit zusätzlichen 2 Sekunden pro MB für Vorgänge mit Nutzlast keinen Erfolgscode zurückgeben</w:t>
      </w:r>
      <w:r w:rsidRPr="00BC5090">
        <w:rPr>
          <w:rFonts w:ascii="Calibri" w:eastAsia="Calibri" w:hAnsi="Calibri" w:cs="Calibri"/>
          <w:sz w:val="18"/>
          <w:szCs w:val="18"/>
        </w:rPr>
        <w:t>.</w:t>
      </w:r>
    </w:p>
    <w:p w14:paraId="4C2C52A2" w14:textId="17BDB62B" w:rsidR="00331F7B" w:rsidRPr="00BC5090" w:rsidRDefault="00331F7B" w:rsidP="00331F7B">
      <w:pPr>
        <w:pStyle w:val="NormalWeb"/>
        <w:shd w:val="clear" w:color="auto" w:fill="FFFFFF"/>
        <w:spacing w:before="135" w:beforeAutospacing="0" w:after="0" w:afterAutospacing="0"/>
        <w:rPr>
          <w:sz w:val="18"/>
          <w:szCs w:val="18"/>
        </w:rPr>
      </w:pPr>
      <w:r w:rsidRPr="00BC5090">
        <w:rPr>
          <w:rFonts w:asciiTheme="minorHAnsi" w:eastAsiaTheme="minorHAnsi" w:hAnsiTheme="minorHAnsi" w:cstheme="minorBidi"/>
          <w:b/>
          <w:color w:val="00188F"/>
          <w:sz w:val="18"/>
          <w:szCs w:val="18"/>
        </w:rPr>
        <w:t>„Fehlerrate“</w:t>
      </w:r>
      <w:r w:rsidRPr="00BC5090">
        <w:rPr>
          <w:sz w:val="18"/>
          <w:szCs w:val="18"/>
        </w:rPr>
        <w:t xml:space="preserve"> </w:t>
      </w:r>
      <w:r w:rsidRPr="00BC5090">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B6B0091" w14:textId="77777777" w:rsidR="00331F7B" w:rsidRPr="00BC5090" w:rsidRDefault="00331F7B" w:rsidP="00331F7B">
      <w:pPr>
        <w:pStyle w:val="ProductList-Body"/>
        <w:rPr>
          <w:szCs w:val="18"/>
        </w:rPr>
      </w:pPr>
    </w:p>
    <w:p w14:paraId="3301B436"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Der Prozentsatz der Monatlichen Betriebszeit wird mithilfe der folgenden Formel berechnet:</w:t>
      </w:r>
    </w:p>
    <w:p w14:paraId="636B46EB" w14:textId="77777777" w:rsidR="00331F7B" w:rsidRPr="00BC5090" w:rsidRDefault="00331F7B" w:rsidP="00331F7B">
      <w:pPr>
        <w:pStyle w:val="ProductList-Body"/>
        <w:rPr>
          <w:szCs w:val="18"/>
        </w:rPr>
      </w:pPr>
    </w:p>
    <w:p w14:paraId="258C9444" w14:textId="77777777" w:rsidR="00331F7B" w:rsidRPr="00171176" w:rsidRDefault="00331F7B" w:rsidP="00331F7B">
      <w:pPr>
        <w:pStyle w:val="ListParagraph"/>
      </w:pPr>
      <m:oMathPara>
        <m:oMath>
          <m:r>
            <m:rPr>
              <m:nor/>
            </m:rPr>
            <w:rPr>
              <w:rFonts w:ascii="Cambria Math" w:hAnsi="Cambria Math" w:cs="Tahoma"/>
              <w:i/>
              <w:sz w:val="18"/>
              <w:szCs w:val="18"/>
            </w:rPr>
            <m:t xml:space="preserve">100 % - Durchschnittliche Fehlerrate </m:t>
          </m:r>
        </m:oMath>
      </m:oMathPara>
    </w:p>
    <w:p w14:paraId="1D20C7F3" w14:textId="77777777" w:rsidR="00331F7B" w:rsidRPr="00171176" w:rsidRDefault="00331F7B" w:rsidP="00331F7B">
      <w:pPr>
        <w:pStyle w:val="ProductList-Body"/>
        <w:keepNext/>
      </w:pPr>
      <w:r>
        <w:rPr>
          <w:b/>
          <w:color w:val="00188F"/>
        </w:rPr>
        <w:t>Servicegutschrift</w:t>
      </w:r>
      <w:r w:rsidRPr="00BC509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0C2CAE" w14:paraId="27834A79" w14:textId="77777777" w:rsidTr="00D21FE5">
        <w:trPr>
          <w:tblHeader/>
        </w:trPr>
        <w:tc>
          <w:tcPr>
            <w:tcW w:w="5400" w:type="dxa"/>
            <w:shd w:val="clear" w:color="auto" w:fill="0072C6"/>
          </w:tcPr>
          <w:p w14:paraId="0DA3878D" w14:textId="77777777" w:rsidR="00331F7B" w:rsidRPr="000C2CAE" w:rsidRDefault="00331F7B" w:rsidP="00D21FE5">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593F0A2" w14:textId="77777777" w:rsidR="00331F7B" w:rsidRPr="000C2CAE" w:rsidRDefault="00331F7B" w:rsidP="00D21FE5">
            <w:pPr>
              <w:pStyle w:val="ProductList-OfferingBody"/>
              <w:jc w:val="center"/>
              <w:rPr>
                <w:color w:val="FFFFFF" w:themeColor="background1"/>
              </w:rPr>
            </w:pPr>
            <w:r>
              <w:rPr>
                <w:color w:val="FFFFFF" w:themeColor="background1"/>
              </w:rPr>
              <w:t>Dienstgutschrift</w:t>
            </w:r>
          </w:p>
        </w:tc>
      </w:tr>
      <w:tr w:rsidR="00331F7B" w:rsidRPr="000C2CAE" w14:paraId="6EED1660" w14:textId="77777777" w:rsidTr="00D21FE5">
        <w:tc>
          <w:tcPr>
            <w:tcW w:w="5400" w:type="dxa"/>
          </w:tcPr>
          <w:p w14:paraId="72CCD2B4" w14:textId="77777777" w:rsidR="00331F7B" w:rsidRPr="000C2CAE" w:rsidRDefault="00331F7B" w:rsidP="00D21FE5">
            <w:pPr>
              <w:pStyle w:val="ProductList-OfferingBody"/>
              <w:jc w:val="center"/>
            </w:pPr>
            <w:r>
              <w:t>&lt; 99,9 %</w:t>
            </w:r>
          </w:p>
        </w:tc>
        <w:tc>
          <w:tcPr>
            <w:tcW w:w="5400" w:type="dxa"/>
          </w:tcPr>
          <w:p w14:paraId="36BC3FEC" w14:textId="77777777" w:rsidR="00331F7B" w:rsidRPr="000C2CAE" w:rsidRDefault="00331F7B" w:rsidP="00D21FE5">
            <w:pPr>
              <w:pStyle w:val="ProductList-OfferingBody"/>
              <w:jc w:val="center"/>
            </w:pPr>
            <w:r>
              <w:t>10 %</w:t>
            </w:r>
          </w:p>
        </w:tc>
      </w:tr>
      <w:tr w:rsidR="00331F7B" w:rsidRPr="000C2CAE" w14:paraId="500ECCDB" w14:textId="77777777" w:rsidTr="00D21FE5">
        <w:tc>
          <w:tcPr>
            <w:tcW w:w="5400" w:type="dxa"/>
          </w:tcPr>
          <w:p w14:paraId="18805252" w14:textId="77777777" w:rsidR="00331F7B" w:rsidRPr="000C2CAE" w:rsidRDefault="00331F7B" w:rsidP="00D21FE5">
            <w:pPr>
              <w:pStyle w:val="ProductList-OfferingBody"/>
              <w:jc w:val="center"/>
            </w:pPr>
            <w:r>
              <w:t>&lt; 99 %</w:t>
            </w:r>
          </w:p>
        </w:tc>
        <w:tc>
          <w:tcPr>
            <w:tcW w:w="5400" w:type="dxa"/>
          </w:tcPr>
          <w:p w14:paraId="0DE2C791" w14:textId="77777777" w:rsidR="00331F7B" w:rsidRPr="000C2CAE" w:rsidRDefault="00331F7B" w:rsidP="00D21FE5">
            <w:pPr>
              <w:pStyle w:val="ProductList-OfferingBody"/>
              <w:jc w:val="center"/>
            </w:pPr>
            <w:r>
              <w:t>25 %</w:t>
            </w:r>
          </w:p>
        </w:tc>
      </w:tr>
    </w:tbl>
    <w:p w14:paraId="62D5DCD3" w14:textId="77777777" w:rsidR="00331F7B" w:rsidRPr="00171176"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18756A96" w14:textId="77777777" w:rsidR="00331F7B" w:rsidRPr="00171176" w:rsidRDefault="00331F7B" w:rsidP="00E135AD">
      <w:pPr>
        <w:pStyle w:val="ProductList-Offering2Heading"/>
        <w:keepNext/>
        <w:tabs>
          <w:tab w:val="clear" w:pos="360"/>
          <w:tab w:val="clear" w:pos="720"/>
          <w:tab w:val="clear" w:pos="1080"/>
        </w:tabs>
        <w:outlineLvl w:val="2"/>
      </w:pPr>
      <w:bookmarkStart w:id="94" w:name="_Toc464226304"/>
      <w:bookmarkStart w:id="95" w:name="_Toc469153227"/>
      <w:r>
        <w:lastRenderedPageBreak/>
        <w:t>Data Lake Store</w:t>
      </w:r>
      <w:bookmarkEnd w:id="94"/>
      <w:bookmarkEnd w:id="95"/>
    </w:p>
    <w:p w14:paraId="6B86BE80" w14:textId="77777777" w:rsidR="00331F7B" w:rsidRPr="00BC5090" w:rsidRDefault="00331F7B" w:rsidP="00E135AD">
      <w:pPr>
        <w:pStyle w:val="ProductList-Body"/>
        <w:keepNext/>
        <w:rPr>
          <w:szCs w:val="18"/>
        </w:rPr>
      </w:pPr>
      <w:r w:rsidRPr="00BC5090">
        <w:rPr>
          <w:b/>
          <w:color w:val="00188F"/>
          <w:szCs w:val="18"/>
        </w:rPr>
        <w:t>Zusätzliche Definitionen:</w:t>
      </w:r>
    </w:p>
    <w:p w14:paraId="2B4735AE" w14:textId="77777777" w:rsidR="00331F7B" w:rsidRPr="00BC5090" w:rsidRDefault="00331F7B" w:rsidP="00331F7B">
      <w:pPr>
        <w:pStyle w:val="ProductList-Body"/>
        <w:rPr>
          <w:szCs w:val="18"/>
        </w:rPr>
      </w:pPr>
      <w:r w:rsidRPr="00BC5090">
        <w:rPr>
          <w:b/>
          <w:color w:val="00188F"/>
          <w:szCs w:val="18"/>
        </w:rPr>
        <w:t>„Gesamtanzahl der Vorgänge“</w:t>
      </w:r>
      <w:r w:rsidRPr="00BC5090">
        <w:rPr>
          <w:szCs w:val="18"/>
        </w:rPr>
        <w:t xml:space="preserve"> bezeichnet die Gesamtanzahl aller authentifizierten Vorgänge, die innerhalb eines Zeitraums von einer Stunde über alle Data Lake Store-Konten hinweg innerhalb eines bestimmten Azure-Abonnements in einem Monat der Rechnungsstellung versucht wurden.</w:t>
      </w:r>
    </w:p>
    <w:p w14:paraId="65E30D61" w14:textId="77777777" w:rsidR="00331F7B" w:rsidRPr="00BC5090" w:rsidRDefault="00331F7B" w:rsidP="00331F7B">
      <w:pPr>
        <w:spacing w:after="0" w:line="240" w:lineRule="auto"/>
        <w:rPr>
          <w:sz w:val="18"/>
          <w:szCs w:val="18"/>
        </w:rPr>
      </w:pPr>
      <w:r w:rsidRPr="00BC5090">
        <w:rPr>
          <w:b/>
          <w:color w:val="00188F"/>
          <w:sz w:val="18"/>
          <w:szCs w:val="18"/>
        </w:rPr>
        <w:t>„Fehlgeschlagene Vorgänge“</w:t>
      </w:r>
      <w:r w:rsidRPr="00BC5090">
        <w:rPr>
          <w:sz w:val="18"/>
          <w:szCs w:val="18"/>
        </w:rPr>
        <w:t xml:space="preserve"> ist die Gesamtheit aller Vorgänge innerhalb von Gesamtzahl der Vorgänge, die entweder zu einem Fehlercode führen oder die innerhalb von 5 Minuten für die Erstellung und Löschung eines Kontos, 2 Sekunden pro Datei für Vorgänge mit mehreren Dateien, 2 Sekunden pro MB für Datenübertragungsvorgänge und 2 Sekunden für alle anderen Vorgänge keinen Erfolgscode zurückgeben.</w:t>
      </w:r>
    </w:p>
    <w:p w14:paraId="528532C8" w14:textId="77777777" w:rsidR="00331F7B" w:rsidRPr="00BC5090" w:rsidRDefault="00331F7B" w:rsidP="00331F7B">
      <w:pPr>
        <w:pStyle w:val="NormalWeb"/>
        <w:shd w:val="clear" w:color="auto" w:fill="FFFFFF"/>
        <w:spacing w:before="135" w:beforeAutospacing="0" w:after="0" w:afterAutospacing="0"/>
        <w:rPr>
          <w:rFonts w:asciiTheme="minorHAnsi" w:hAnsiTheme="minorHAnsi"/>
          <w:sz w:val="18"/>
          <w:szCs w:val="18"/>
        </w:rPr>
      </w:pPr>
      <w:r w:rsidRPr="00BC5090">
        <w:rPr>
          <w:rFonts w:asciiTheme="minorHAnsi" w:eastAsiaTheme="minorHAnsi" w:hAnsiTheme="minorHAnsi" w:cstheme="minorBidi"/>
          <w:b/>
          <w:color w:val="00188F"/>
          <w:sz w:val="18"/>
          <w:szCs w:val="18"/>
        </w:rPr>
        <w:t>„Fehlerrate“</w:t>
      </w:r>
      <w:r w:rsidRPr="00BC5090">
        <w:rPr>
          <w:rFonts w:asciiTheme="minorHAnsi" w:hAnsiTheme="minorHAnsi"/>
          <w:sz w:val="18"/>
          <w:szCs w:val="18"/>
        </w:rPr>
        <w:t xml:space="preserve"> </w:t>
      </w:r>
      <w:r w:rsidRPr="00BC5090">
        <w:rPr>
          <w:rFonts w:asciiTheme="minorHAnsi" w:eastAsiaTheme="minorHAnsi" w:hAnsiTheme="minorHAnsi" w:cstheme="minorBidi"/>
          <w:sz w:val="18"/>
          <w:szCs w:val="18"/>
        </w:rPr>
        <w:t>ist die Gesamtzahl der Fehlgeschlagenen Vorgänge geteilt durch die Gesamtzahl der Vorgänge während eines bestimmten Ein</w:t>
      </w:r>
      <w:r>
        <w:rPr>
          <w:rFonts w:asciiTheme="minorHAnsi" w:eastAsiaTheme="minorHAnsi" w:hAnsiTheme="minorHAnsi" w:cstheme="minorBidi"/>
          <w:sz w:val="18"/>
          <w:szCs w:val="18"/>
        </w:rPr>
        <w:t>­</w:t>
      </w:r>
      <w:r w:rsidRPr="00BC5090">
        <w:rPr>
          <w:rFonts w:asciiTheme="minorHAnsi" w:eastAsiaTheme="minorHAnsi" w:hAnsiTheme="minorHAnsi" w:cstheme="minorBidi"/>
          <w:sz w:val="18"/>
          <w:szCs w:val="18"/>
        </w:rPr>
        <w:t>Stunden-Intervalls. Wenn die Gesamtzahl der Vorgänge in einem Ein-Stunden-Intervall Null ist, liegt die Fehlerrate für dieses Intervall bei 0 %.</w:t>
      </w:r>
    </w:p>
    <w:p w14:paraId="5AF9F5C0"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Der Prozentsatz der Monatlichen Betriebszeit wird mithilfe der folgenden Formel berechnet:</w:t>
      </w:r>
    </w:p>
    <w:p w14:paraId="4255B173" w14:textId="77777777" w:rsidR="00331F7B" w:rsidRPr="00171176" w:rsidRDefault="00331F7B" w:rsidP="00331F7B">
      <w:pPr>
        <w:pStyle w:val="ProductList-Body"/>
      </w:pPr>
    </w:p>
    <w:p w14:paraId="6C85556D" w14:textId="77777777" w:rsidR="00331F7B" w:rsidRPr="00BC5090" w:rsidRDefault="00331F7B" w:rsidP="00331F7B">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22B2FD5" w14:textId="77777777" w:rsidR="00331F7B" w:rsidRPr="00171176" w:rsidRDefault="00331F7B" w:rsidP="00331F7B">
      <w:pPr>
        <w:pStyle w:val="ProductList-Body"/>
        <w:keepNext/>
      </w:pPr>
      <w:r>
        <w:rPr>
          <w:b/>
          <w:color w:val="00188F"/>
        </w:rPr>
        <w:t>Servicegutschrift</w:t>
      </w:r>
      <w:r w:rsidRPr="00BC509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0C2CAE" w14:paraId="24A02688" w14:textId="77777777" w:rsidTr="00D21FE5">
        <w:trPr>
          <w:tblHeader/>
        </w:trPr>
        <w:tc>
          <w:tcPr>
            <w:tcW w:w="5400" w:type="dxa"/>
            <w:shd w:val="clear" w:color="auto" w:fill="0072C6"/>
          </w:tcPr>
          <w:p w14:paraId="5DD6D452" w14:textId="77777777" w:rsidR="00331F7B" w:rsidRPr="000C2CAE" w:rsidRDefault="00331F7B" w:rsidP="00D21FE5">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59C34BE" w14:textId="77777777" w:rsidR="00331F7B" w:rsidRPr="000C2CAE" w:rsidRDefault="00331F7B" w:rsidP="00D21FE5">
            <w:pPr>
              <w:pStyle w:val="ProductList-OfferingBody"/>
              <w:jc w:val="center"/>
              <w:rPr>
                <w:color w:val="FFFFFF" w:themeColor="background1"/>
              </w:rPr>
            </w:pPr>
            <w:r>
              <w:rPr>
                <w:color w:val="FFFFFF" w:themeColor="background1"/>
              </w:rPr>
              <w:t>Dienstgutschrift</w:t>
            </w:r>
          </w:p>
        </w:tc>
      </w:tr>
      <w:tr w:rsidR="00331F7B" w:rsidRPr="000C2CAE" w14:paraId="7D55A9B6" w14:textId="77777777" w:rsidTr="00D21FE5">
        <w:tc>
          <w:tcPr>
            <w:tcW w:w="5400" w:type="dxa"/>
          </w:tcPr>
          <w:p w14:paraId="2EF2EA27" w14:textId="77777777" w:rsidR="00331F7B" w:rsidRPr="000C2CAE" w:rsidRDefault="00331F7B" w:rsidP="00D21FE5">
            <w:pPr>
              <w:pStyle w:val="ProductList-OfferingBody"/>
              <w:jc w:val="center"/>
            </w:pPr>
            <w:r>
              <w:t>&lt; 99,9 %</w:t>
            </w:r>
          </w:p>
        </w:tc>
        <w:tc>
          <w:tcPr>
            <w:tcW w:w="5400" w:type="dxa"/>
          </w:tcPr>
          <w:p w14:paraId="380D9D3B" w14:textId="77777777" w:rsidR="00331F7B" w:rsidRPr="000C2CAE" w:rsidRDefault="00331F7B" w:rsidP="00D21FE5">
            <w:pPr>
              <w:pStyle w:val="ProductList-OfferingBody"/>
              <w:jc w:val="center"/>
            </w:pPr>
            <w:r>
              <w:t>10 %</w:t>
            </w:r>
          </w:p>
        </w:tc>
      </w:tr>
      <w:tr w:rsidR="00331F7B" w:rsidRPr="000C2CAE" w14:paraId="39343207" w14:textId="77777777" w:rsidTr="00D21FE5">
        <w:tc>
          <w:tcPr>
            <w:tcW w:w="5400" w:type="dxa"/>
          </w:tcPr>
          <w:p w14:paraId="5A5C9DAE" w14:textId="77777777" w:rsidR="00331F7B" w:rsidRPr="000C2CAE" w:rsidRDefault="00331F7B" w:rsidP="00D21FE5">
            <w:pPr>
              <w:pStyle w:val="ProductList-OfferingBody"/>
              <w:jc w:val="center"/>
            </w:pPr>
            <w:r>
              <w:t>&lt; 99 %</w:t>
            </w:r>
          </w:p>
        </w:tc>
        <w:tc>
          <w:tcPr>
            <w:tcW w:w="5400" w:type="dxa"/>
          </w:tcPr>
          <w:p w14:paraId="2E1A1213" w14:textId="77777777" w:rsidR="00331F7B" w:rsidRPr="000C2CAE" w:rsidRDefault="00331F7B" w:rsidP="00D21FE5">
            <w:pPr>
              <w:pStyle w:val="ProductList-OfferingBody"/>
              <w:jc w:val="center"/>
            </w:pPr>
            <w:r>
              <w:t>25 %</w:t>
            </w:r>
          </w:p>
        </w:tc>
      </w:tr>
    </w:tbl>
    <w:p w14:paraId="22700931" w14:textId="77777777" w:rsidR="00331F7B" w:rsidRPr="00171176"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0E4B85CC" w14:textId="764A0005" w:rsidR="00482BC7" w:rsidRPr="000753B5" w:rsidRDefault="00482BC7" w:rsidP="00482BC7">
      <w:pPr>
        <w:pStyle w:val="ProductList-Offering2Heading"/>
        <w:tabs>
          <w:tab w:val="clear" w:pos="360"/>
          <w:tab w:val="clear" w:pos="720"/>
          <w:tab w:val="clear" w:pos="1080"/>
        </w:tabs>
        <w:outlineLvl w:val="2"/>
        <w:rPr>
          <w:lang w:eastAsia="en-US" w:bidi="ar-SA"/>
        </w:rPr>
      </w:pPr>
      <w:bookmarkStart w:id="96" w:name="_Toc469153228"/>
      <w:r w:rsidRPr="000753B5">
        <w:rPr>
          <w:lang w:eastAsia="en-US" w:bidi="ar-SA"/>
        </w:rPr>
        <w:t>DocumentDB</w:t>
      </w:r>
      <w:bookmarkEnd w:id="96"/>
    </w:p>
    <w:p w14:paraId="5B645FE1" w14:textId="5C6CCD7A" w:rsidR="009C4F47" w:rsidRPr="000753B5" w:rsidRDefault="00482BC7" w:rsidP="00482BC7">
      <w:pPr>
        <w:pStyle w:val="ProductList-Body"/>
      </w:pPr>
      <w:r w:rsidRPr="000753B5">
        <w:rPr>
          <w:b/>
          <w:color w:val="00188F"/>
        </w:rPr>
        <w:t>Zusätzliche Definitionen:</w:t>
      </w:r>
    </w:p>
    <w:p w14:paraId="55139C0F" w14:textId="12F805FE" w:rsidR="009C4F47" w:rsidRPr="000753B5" w:rsidRDefault="009C4F47" w:rsidP="00482BC7">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10E34DBF" w14:textId="6C56D266" w:rsidR="00482BC7" w:rsidRPr="000753B5" w:rsidRDefault="00482BC7" w:rsidP="00482BC7">
      <w:pPr>
        <w:pStyle w:val="ProductList-Body"/>
        <w:spacing w:after="40"/>
      </w:pPr>
      <w:r w:rsidRPr="000753B5">
        <w:t>„</w:t>
      </w:r>
      <w:r w:rsidRPr="000753B5">
        <w:rPr>
          <w:b/>
          <w:color w:val="00188F"/>
        </w:rPr>
        <w:t>Datenbankkonto</w:t>
      </w:r>
      <w:r w:rsidRPr="000753B5">
        <w:t>“ ist ein DocumentDB-Konto mit mindestens einer Datenbank.</w:t>
      </w:r>
    </w:p>
    <w:p w14:paraId="621D3E71" w14:textId="77777777" w:rsidR="006159AE" w:rsidRPr="000753B5" w:rsidRDefault="006159AE" w:rsidP="006159AE">
      <w:pPr>
        <w:pStyle w:val="ProductList-Body"/>
      </w:pPr>
      <w:r w:rsidRPr="000753B5">
        <w:t>„</w:t>
      </w:r>
      <w:r w:rsidRPr="000753B5">
        <w:rPr>
          <w:b/>
          <w:color w:val="00188F"/>
        </w:rPr>
        <w:t>Fehlerrate</w:t>
      </w:r>
      <w:r w:rsidRPr="000753B5">
        <w:t>“ ist die Gesamtzahl der Fehlgeschlagenen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89A8CE9" w14:textId="1765CDC3" w:rsidR="00482BC7" w:rsidRPr="000753B5" w:rsidRDefault="00482BC7" w:rsidP="00482BC7">
      <w:pPr>
        <w:pStyle w:val="ProductList-Body"/>
        <w:spacing w:after="40"/>
      </w:pPr>
      <w:r w:rsidRPr="000753B5">
        <w:t>„</w:t>
      </w:r>
      <w:r w:rsidRPr="000753B5">
        <w:rPr>
          <w:b/>
          <w:color w:val="00188F"/>
        </w:rPr>
        <w:t>Ausgeschlossene Anforderungen</w:t>
      </w:r>
      <w:r w:rsidRPr="000753B5">
        <w:t xml:space="preserve">“ sind Anforderungen innerhalb der Gesamtzahl der Anforderungen, die zu einem HTTP 4xx-Statuscode außer einem HTTP 408-Statuscode führen. </w:t>
      </w:r>
    </w:p>
    <w:p w14:paraId="1C0918D8" w14:textId="13BFE270" w:rsidR="00482BC7" w:rsidRPr="000753B5" w:rsidRDefault="00482BC7" w:rsidP="00482BC7">
      <w:pPr>
        <w:pStyle w:val="ProductList-Body"/>
        <w:spacing w:after="40"/>
      </w:pPr>
      <w:r w:rsidRPr="000753B5">
        <w:t>„</w:t>
      </w:r>
      <w:r w:rsidRPr="000753B5">
        <w:rPr>
          <w:b/>
          <w:color w:val="00188F"/>
        </w:rPr>
        <w:t>Fehlgeschlagene Anforderungen</w:t>
      </w:r>
      <w:r w:rsidRPr="000753B5">
        <w:t>“ sind alle Anforderungen der Gesamtzahl der Anforderungen, die entweder einen Fehlercode oder einen HTTP 408-Statuscode zurückgeben bzw. die nicht innerhalb von 5 Sekunden einen Erfolgscode zurückgeben.</w:t>
      </w:r>
    </w:p>
    <w:p w14:paraId="0E006557" w14:textId="65CB0D3A" w:rsidR="006159AE" w:rsidRPr="000753B5" w:rsidRDefault="006159AE" w:rsidP="006159AE">
      <w:pPr>
        <w:pStyle w:val="ProductList-Body"/>
        <w:spacing w:after="40"/>
      </w:pPr>
      <w:r w:rsidRPr="000753B5">
        <w:t>„</w:t>
      </w:r>
      <w:r w:rsidRPr="000753B5">
        <w:rPr>
          <w:b/>
          <w:color w:val="00188F"/>
        </w:rPr>
        <w:t>Ressource</w:t>
      </w:r>
      <w:r w:rsidRPr="000753B5">
        <w:t>“ ist eine Reihe URI-adressierbarer Entitäten, die einem Datenbankkonto zugeordnet sind.</w:t>
      </w:r>
    </w:p>
    <w:p w14:paraId="403C641E" w14:textId="77777777" w:rsidR="006159AE" w:rsidRPr="000753B5" w:rsidRDefault="006159AE" w:rsidP="006159AE">
      <w:pPr>
        <w:pStyle w:val="ProductList-Body"/>
        <w:spacing w:after="40"/>
      </w:pPr>
      <w:r w:rsidRPr="000753B5">
        <w:t>„</w:t>
      </w:r>
      <w:r w:rsidRPr="000753B5">
        <w:rPr>
          <w:b/>
          <w:color w:val="00188F"/>
        </w:rPr>
        <w:t>Gesamtzahl der Anforderungen</w:t>
      </w:r>
      <w:r w:rsidRPr="000753B5">
        <w:t xml:space="preserve">“ ist die Reihe aller Anforderungen außer den Ausgeschlossenen Anforderungen, mit denen an Ressourcen ausgegebene Vorgänge innerhalb eines Ein-Stunden-Intervalls in einem bestimmten Azure-Abonnement während eines Monats der Rechnungsstellung versucht werden. </w:t>
      </w:r>
    </w:p>
    <w:p w14:paraId="18D361D9" w14:textId="77777777" w:rsidR="00482BC7" w:rsidRPr="000753B5" w:rsidRDefault="00482BC7" w:rsidP="00482BC7">
      <w:pPr>
        <w:pStyle w:val="ProductList-Body"/>
      </w:pPr>
    </w:p>
    <w:p w14:paraId="005D6FD8" w14:textId="4443332F" w:rsidR="00482BC7" w:rsidRPr="000753B5" w:rsidRDefault="00482BC7" w:rsidP="00482BC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B9852D0" w14:textId="77777777" w:rsidR="00482BC7" w:rsidRPr="000753B5" w:rsidRDefault="00482BC7" w:rsidP="00482BC7">
      <w:pPr>
        <w:pStyle w:val="ProductList-Body"/>
      </w:pPr>
    </w:p>
    <w:p w14:paraId="3DADC8E2" w14:textId="70DD81CC" w:rsidR="00482BC7" w:rsidRPr="000753B5" w:rsidRDefault="003C0996" w:rsidP="00482BC7">
      <w:pPr>
        <w:pStyle w:val="ListParagraph"/>
        <w:rPr>
          <w:i/>
        </w:rPr>
      </w:pPr>
      <m:oMathPara>
        <m:oMath>
          <m:r>
            <m:rPr>
              <m:nor/>
            </m:rPr>
            <w:rPr>
              <w:rFonts w:ascii="Cambria Math" w:hAnsi="Cambria Math" w:cs="Tahoma"/>
              <w:i/>
              <w:sz w:val="18"/>
              <w:szCs w:val="18"/>
            </w:rPr>
            <m:t xml:space="preserve">100 % – Durchschnittliche Fehlerrate </m:t>
          </m:r>
        </m:oMath>
      </m:oMathPara>
    </w:p>
    <w:p w14:paraId="4F006DBA" w14:textId="280214CE" w:rsidR="00482BC7" w:rsidRPr="000753B5" w:rsidRDefault="00482BC7" w:rsidP="005E62C9">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753B5" w14:paraId="6AA0089D" w14:textId="77777777" w:rsidTr="00C8597A">
        <w:trPr>
          <w:tblHeader/>
        </w:trPr>
        <w:tc>
          <w:tcPr>
            <w:tcW w:w="5400" w:type="dxa"/>
            <w:shd w:val="clear" w:color="auto" w:fill="0072C6"/>
          </w:tcPr>
          <w:p w14:paraId="5E7E5A6D" w14:textId="77777777" w:rsidR="00482BC7" w:rsidRPr="000753B5" w:rsidRDefault="00482BC7" w:rsidP="005E62C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05FE9FB" w14:textId="77777777" w:rsidR="00482BC7" w:rsidRPr="000753B5" w:rsidRDefault="00482BC7" w:rsidP="005E62C9">
            <w:pPr>
              <w:pStyle w:val="ProductList-OfferingBody"/>
              <w:keepNext/>
              <w:jc w:val="center"/>
              <w:rPr>
                <w:color w:val="FFFFFF" w:themeColor="background1"/>
              </w:rPr>
            </w:pPr>
            <w:r w:rsidRPr="000753B5">
              <w:rPr>
                <w:color w:val="FFFFFF" w:themeColor="background1"/>
              </w:rPr>
              <w:t>Dienstgutschrift</w:t>
            </w:r>
          </w:p>
        </w:tc>
      </w:tr>
      <w:tr w:rsidR="00482BC7" w:rsidRPr="000753B5" w14:paraId="0BEF5334" w14:textId="77777777" w:rsidTr="00C8597A">
        <w:tc>
          <w:tcPr>
            <w:tcW w:w="5400" w:type="dxa"/>
          </w:tcPr>
          <w:p w14:paraId="1877655A" w14:textId="5EF151D3" w:rsidR="00482BC7" w:rsidRPr="000753B5" w:rsidRDefault="00482BC7" w:rsidP="00124F73">
            <w:pPr>
              <w:pStyle w:val="ProductList-OfferingBody"/>
              <w:jc w:val="center"/>
            </w:pPr>
            <w:r w:rsidRPr="000753B5">
              <w:t>&lt; 99,95 %</w:t>
            </w:r>
          </w:p>
        </w:tc>
        <w:tc>
          <w:tcPr>
            <w:tcW w:w="5400" w:type="dxa"/>
          </w:tcPr>
          <w:p w14:paraId="3777D9E7" w14:textId="6C4298FC" w:rsidR="00482BC7" w:rsidRPr="000753B5" w:rsidRDefault="00482BC7" w:rsidP="00124F73">
            <w:pPr>
              <w:pStyle w:val="ProductList-OfferingBody"/>
              <w:jc w:val="center"/>
            </w:pPr>
            <w:r w:rsidRPr="000753B5">
              <w:t>10</w:t>
            </w:r>
            <w:r w:rsidR="00745D75" w:rsidRPr="000753B5">
              <w:t xml:space="preserve"> </w:t>
            </w:r>
            <w:r w:rsidRPr="000753B5">
              <w:t>%</w:t>
            </w:r>
          </w:p>
        </w:tc>
      </w:tr>
      <w:tr w:rsidR="00482BC7" w:rsidRPr="000753B5" w14:paraId="7D5A3CE6" w14:textId="77777777" w:rsidTr="00C8597A">
        <w:tc>
          <w:tcPr>
            <w:tcW w:w="5400" w:type="dxa"/>
          </w:tcPr>
          <w:p w14:paraId="7757B506" w14:textId="6EC6C781" w:rsidR="00482BC7" w:rsidRPr="000753B5" w:rsidRDefault="00482BC7" w:rsidP="00124F73">
            <w:pPr>
              <w:pStyle w:val="ProductList-OfferingBody"/>
              <w:jc w:val="center"/>
            </w:pPr>
            <w:r w:rsidRPr="000753B5">
              <w:t>&lt; 99 %</w:t>
            </w:r>
          </w:p>
        </w:tc>
        <w:tc>
          <w:tcPr>
            <w:tcW w:w="5400" w:type="dxa"/>
          </w:tcPr>
          <w:p w14:paraId="7AC89DCA" w14:textId="51F3E57F" w:rsidR="00482BC7" w:rsidRPr="000753B5" w:rsidRDefault="00482BC7" w:rsidP="00124F73">
            <w:pPr>
              <w:pStyle w:val="ProductList-OfferingBody"/>
              <w:jc w:val="center"/>
            </w:pPr>
            <w:r w:rsidRPr="000753B5">
              <w:t>25</w:t>
            </w:r>
            <w:r w:rsidR="00745D75" w:rsidRPr="000753B5">
              <w:t xml:space="preserve"> </w:t>
            </w:r>
            <w:r w:rsidRPr="000753B5">
              <w:t>%</w:t>
            </w:r>
          </w:p>
        </w:tc>
      </w:tr>
    </w:tbl>
    <w:p w14:paraId="07E74E71" w14:textId="77777777" w:rsidR="00482BC7" w:rsidRPr="000753B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8B1A27" w14:textId="4E3F74A0" w:rsidR="003F4EE4" w:rsidRPr="000753B5" w:rsidRDefault="003F4EE4" w:rsidP="003F4EE4">
      <w:pPr>
        <w:pStyle w:val="ProductList-Offering2Heading"/>
        <w:tabs>
          <w:tab w:val="clear" w:pos="360"/>
          <w:tab w:val="clear" w:pos="720"/>
          <w:tab w:val="clear" w:pos="1080"/>
        </w:tabs>
        <w:outlineLvl w:val="2"/>
        <w:rPr>
          <w:lang w:eastAsia="en-US" w:bidi="ar-SA"/>
        </w:rPr>
      </w:pPr>
      <w:bookmarkStart w:id="97" w:name="_Toc469153229"/>
      <w:r w:rsidRPr="000753B5">
        <w:rPr>
          <w:lang w:eastAsia="en-US" w:bidi="ar-SA"/>
        </w:rPr>
        <w:t>ExpressRoute</w:t>
      </w:r>
      <w:bookmarkEnd w:id="97"/>
    </w:p>
    <w:p w14:paraId="38CB5C3F" w14:textId="77777777" w:rsidR="003F4EE4" w:rsidRPr="000753B5" w:rsidRDefault="003F4EE4" w:rsidP="003F4EE4">
      <w:pPr>
        <w:pStyle w:val="ProductList-Body"/>
      </w:pPr>
      <w:r w:rsidRPr="000753B5">
        <w:rPr>
          <w:b/>
          <w:color w:val="00188F"/>
        </w:rPr>
        <w:t>Zusätzliche Definitionen:</w:t>
      </w:r>
    </w:p>
    <w:p w14:paraId="6C9EA989" w14:textId="77777777" w:rsidR="003F4EE4" w:rsidRPr="000753B5" w:rsidRDefault="003F4EE4" w:rsidP="003F4EE4">
      <w:pPr>
        <w:pStyle w:val="ProductList-Body"/>
        <w:spacing w:after="40"/>
      </w:pPr>
      <w:r w:rsidRPr="000753B5">
        <w:t>„</w:t>
      </w:r>
      <w:r w:rsidRPr="000753B5">
        <w:rPr>
          <w:b/>
          <w:color w:val="00188F"/>
        </w:rPr>
        <w:t>Dedizierter Schaltkreis</w:t>
      </w:r>
      <w:r w:rsidRPr="000753B5">
        <w:t>“ ist eine logische Darstellung der Verbindung über den ExpressRoute-Dienst zwischen Ihrem Standort und Microsoft Azure über einen Exchange-Anbieter oder einen Netzwerkdienstanbieter, wobei die Verbindung nicht durch das öffentliche Internet läuft.</w:t>
      </w:r>
    </w:p>
    <w:p w14:paraId="1DDAE602" w14:textId="77777777" w:rsidR="003F4EE4" w:rsidRPr="000753B5" w:rsidRDefault="003F4EE4" w:rsidP="003F4EE4">
      <w:pPr>
        <w:pStyle w:val="ProductList-Body"/>
        <w:spacing w:after="40"/>
      </w:pPr>
      <w:r w:rsidRPr="000753B5">
        <w:lastRenderedPageBreak/>
        <w:t>„</w:t>
      </w:r>
      <w:r w:rsidRPr="000753B5">
        <w:rPr>
          <w:b/>
          <w:color w:val="00188F"/>
        </w:rPr>
        <w:t>Maximal Verfügbare Minuten</w:t>
      </w:r>
      <w:r w:rsidRPr="000753B5">
        <w:t>“ ist die Gesamtzahl der Minuten, für die ein bestimmter Dedizierter Schaltkreis während eines Monats der Rechnungsstellung mit einem oder mehreren Virtuellen Netzwerken in Microsoft Azure in einem bestimmten Microsoft Azure-Abonnement verbunden ist.</w:t>
      </w:r>
    </w:p>
    <w:p w14:paraId="71B68A4E" w14:textId="77777777" w:rsidR="003F4EE4" w:rsidRPr="000753B5" w:rsidRDefault="003F4EE4" w:rsidP="003F4EE4">
      <w:pPr>
        <w:pStyle w:val="ProductList-Body"/>
        <w:spacing w:after="40"/>
      </w:pPr>
      <w:r w:rsidRPr="000753B5">
        <w:t>„</w:t>
      </w:r>
      <w:r w:rsidRPr="000753B5">
        <w:rPr>
          <w:b/>
          <w:color w:val="00188F"/>
        </w:rPr>
        <w:t>Virtuelles Netzwerk</w:t>
      </w:r>
      <w:r w:rsidRPr="000753B5">
        <w:t>“ ist ein virtuelles privates Netzwerk, das eine Sammlung benutzerdefinierter IP-Adressen und Subnetze umfasst, die eine Netzwerkgrenze innerhalb von Microsoft Azure bilden.</w:t>
      </w:r>
    </w:p>
    <w:p w14:paraId="58D35A89" w14:textId="77777777" w:rsidR="008758BC" w:rsidRPr="003F4EE4" w:rsidRDefault="008758BC" w:rsidP="008758BC">
      <w:pPr>
        <w:pStyle w:val="ProductList-Body"/>
      </w:pPr>
      <w:r w:rsidRPr="00A37569">
        <w:t>„</w:t>
      </w:r>
      <w:r>
        <w:rPr>
          <w:b/>
          <w:color w:val="00188F"/>
        </w:rPr>
        <w:t>VPN Gateway</w:t>
      </w:r>
      <w:r>
        <w:t>“ ist ein Gateway, das standortübergreifende Verbindung zwischen einem Virtuellen Netzwerk und dem lokalen Netzwerk des Kunden bereitstellt.</w:t>
      </w:r>
    </w:p>
    <w:p w14:paraId="3F451149" w14:textId="77777777" w:rsidR="008758BC" w:rsidRDefault="008758BC" w:rsidP="008758BC">
      <w:pPr>
        <w:pStyle w:val="ProductList-Body"/>
      </w:pPr>
    </w:p>
    <w:p w14:paraId="57B4FD5A" w14:textId="77777777" w:rsidR="008758BC" w:rsidRDefault="008758BC" w:rsidP="008758BC">
      <w:pPr>
        <w:pStyle w:val="ProductList-Body"/>
      </w:pPr>
      <w:r>
        <w:rPr>
          <w:b/>
          <w:color w:val="00188F"/>
        </w:rPr>
        <w:t>Ausfallzeiten</w:t>
      </w:r>
      <w:r w:rsidRPr="00A37569">
        <w:rPr>
          <w:b/>
          <w:bCs/>
        </w:rPr>
        <w:t>:</w:t>
      </w:r>
      <w:r>
        <w:t xml:space="preserve">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36B0CE77" w14:textId="77777777" w:rsidR="003F4EE4" w:rsidRPr="000753B5" w:rsidRDefault="003F4EE4" w:rsidP="003F4EE4">
      <w:pPr>
        <w:pStyle w:val="ProductList-Body"/>
      </w:pPr>
    </w:p>
    <w:p w14:paraId="1C8CD1EB" w14:textId="2FF3FA22" w:rsidR="003F4EE4" w:rsidRPr="000753B5" w:rsidRDefault="003F4EE4" w:rsidP="003F4EE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15DF1FF" w14:textId="77777777" w:rsidR="003F4EE4" w:rsidRPr="000753B5" w:rsidRDefault="003F4EE4" w:rsidP="003F4EE4">
      <w:pPr>
        <w:pStyle w:val="ProductList-Body"/>
      </w:pPr>
    </w:p>
    <w:p w14:paraId="6C19A45E" w14:textId="6D37C32D" w:rsidR="003F4EE4" w:rsidRPr="000753B5" w:rsidRDefault="00B04BB6"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3EBDCE6" w:rsidR="003F4EE4" w:rsidRPr="000753B5" w:rsidRDefault="003F4EE4" w:rsidP="00DC042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0753B5" w14:paraId="45BAE236" w14:textId="77777777" w:rsidTr="00C8597A">
        <w:trPr>
          <w:tblHeader/>
        </w:trPr>
        <w:tc>
          <w:tcPr>
            <w:tcW w:w="5400" w:type="dxa"/>
            <w:shd w:val="clear" w:color="auto" w:fill="0072C6"/>
          </w:tcPr>
          <w:p w14:paraId="65EF7F94" w14:textId="77777777" w:rsidR="003F4EE4" w:rsidRPr="000753B5" w:rsidRDefault="003F4EE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FE316D" w14:textId="77777777" w:rsidR="003F4EE4" w:rsidRPr="000753B5" w:rsidRDefault="003F4EE4" w:rsidP="00DC0421">
            <w:pPr>
              <w:pStyle w:val="ProductList-OfferingBody"/>
              <w:jc w:val="center"/>
              <w:rPr>
                <w:color w:val="FFFFFF" w:themeColor="background1"/>
              </w:rPr>
            </w:pPr>
            <w:r w:rsidRPr="000753B5">
              <w:rPr>
                <w:color w:val="FFFFFF" w:themeColor="background1"/>
              </w:rPr>
              <w:t>Dienstgutschrift</w:t>
            </w:r>
          </w:p>
        </w:tc>
      </w:tr>
      <w:tr w:rsidR="003F4EE4" w:rsidRPr="000753B5" w14:paraId="160602D3" w14:textId="77777777" w:rsidTr="00C8597A">
        <w:tc>
          <w:tcPr>
            <w:tcW w:w="5400" w:type="dxa"/>
          </w:tcPr>
          <w:p w14:paraId="2D8513A0" w14:textId="5AE09008" w:rsidR="003F4EE4" w:rsidRPr="000753B5" w:rsidRDefault="003F4EE4" w:rsidP="00DC0421">
            <w:pPr>
              <w:pStyle w:val="ProductList-OfferingBody"/>
              <w:jc w:val="center"/>
            </w:pPr>
            <w:r w:rsidRPr="000753B5">
              <w:t>&lt; 99,9 %</w:t>
            </w:r>
          </w:p>
        </w:tc>
        <w:tc>
          <w:tcPr>
            <w:tcW w:w="5400" w:type="dxa"/>
          </w:tcPr>
          <w:p w14:paraId="654EAB14" w14:textId="14B80CD6" w:rsidR="003F4EE4" w:rsidRPr="000753B5" w:rsidRDefault="003F4EE4" w:rsidP="00DC0421">
            <w:pPr>
              <w:pStyle w:val="ProductList-OfferingBody"/>
              <w:jc w:val="center"/>
            </w:pPr>
            <w:r w:rsidRPr="000753B5">
              <w:t>10</w:t>
            </w:r>
            <w:r w:rsidR="00745D75" w:rsidRPr="000753B5">
              <w:t xml:space="preserve"> </w:t>
            </w:r>
            <w:r w:rsidRPr="000753B5">
              <w:t>%</w:t>
            </w:r>
          </w:p>
        </w:tc>
      </w:tr>
      <w:tr w:rsidR="003F4EE4" w:rsidRPr="000753B5" w14:paraId="0801F920" w14:textId="77777777" w:rsidTr="00C8597A">
        <w:tc>
          <w:tcPr>
            <w:tcW w:w="5400" w:type="dxa"/>
          </w:tcPr>
          <w:p w14:paraId="7FA702FC" w14:textId="74025998" w:rsidR="003F4EE4" w:rsidRPr="000753B5" w:rsidRDefault="003F4EE4" w:rsidP="00124F73">
            <w:pPr>
              <w:pStyle w:val="ProductList-OfferingBody"/>
              <w:jc w:val="center"/>
            </w:pPr>
            <w:r w:rsidRPr="000753B5">
              <w:t>&lt; 99 %</w:t>
            </w:r>
          </w:p>
        </w:tc>
        <w:tc>
          <w:tcPr>
            <w:tcW w:w="5400" w:type="dxa"/>
          </w:tcPr>
          <w:p w14:paraId="452A6F70" w14:textId="73D11D18" w:rsidR="003F4EE4" w:rsidRPr="000753B5" w:rsidRDefault="003F4EE4" w:rsidP="00124F73">
            <w:pPr>
              <w:pStyle w:val="ProductList-OfferingBody"/>
              <w:jc w:val="center"/>
            </w:pPr>
            <w:r w:rsidRPr="000753B5">
              <w:t>25</w:t>
            </w:r>
            <w:r w:rsidR="00745D75" w:rsidRPr="000753B5">
              <w:t xml:space="preserve"> </w:t>
            </w:r>
            <w:r w:rsidRPr="000753B5">
              <w:t>%</w:t>
            </w:r>
          </w:p>
        </w:tc>
      </w:tr>
    </w:tbl>
    <w:p w14:paraId="4EBF0782" w14:textId="77777777" w:rsidR="003F4EE4" w:rsidRPr="000753B5" w:rsidRDefault="003F4EE4" w:rsidP="003F4EE4">
      <w:pPr>
        <w:pStyle w:val="ProductList-Body"/>
      </w:pPr>
    </w:p>
    <w:p w14:paraId="34054524" w14:textId="6A8640EA" w:rsidR="00DA6241" w:rsidRPr="000753B5" w:rsidRDefault="003F4EE4" w:rsidP="004D6553">
      <w:pPr>
        <w:pStyle w:val="ProductList-Body"/>
      </w:pPr>
      <w:r w:rsidRPr="000753B5">
        <w:rPr>
          <w:b/>
          <w:color w:val="00188F"/>
        </w:rPr>
        <w:t>Zusätzliche Bestimmungen:</w:t>
      </w:r>
      <w:r w:rsidRPr="000753B5">
        <w:t xml:space="preserve"> Der Prozentsatz der Monatlichen Betriebszeit und Dienstgutschriften werden für jeden von Ihnen verwendeten Dedizierten Schaltkreis berechnet.</w:t>
      </w:r>
    </w:p>
    <w:p w14:paraId="1CA09F97" w14:textId="72A0D570" w:rsidR="000D29F0" w:rsidRPr="000753B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91728A4" w14:textId="0ABC0A3D" w:rsidR="000D29F0" w:rsidRPr="000753B5" w:rsidRDefault="000D29F0" w:rsidP="00935F61">
      <w:pPr>
        <w:pStyle w:val="ProductList-Offering2Heading"/>
        <w:keepNext/>
        <w:tabs>
          <w:tab w:val="clear" w:pos="360"/>
          <w:tab w:val="clear" w:pos="720"/>
          <w:tab w:val="clear" w:pos="1080"/>
        </w:tabs>
        <w:outlineLvl w:val="2"/>
        <w:rPr>
          <w:lang w:eastAsia="en-US" w:bidi="ar-SA"/>
        </w:rPr>
      </w:pPr>
      <w:bookmarkStart w:id="98" w:name="_Toc469153230"/>
      <w:r w:rsidRPr="000753B5">
        <w:rPr>
          <w:lang w:eastAsia="en-US" w:bidi="ar-SA"/>
        </w:rPr>
        <w:t>HDInsight</w:t>
      </w:r>
      <w:bookmarkEnd w:id="98"/>
    </w:p>
    <w:p w14:paraId="687F02AD" w14:textId="77777777" w:rsidR="000D29F0" w:rsidRPr="000753B5" w:rsidRDefault="000D29F0" w:rsidP="000D29F0">
      <w:pPr>
        <w:pStyle w:val="ProductList-Body"/>
      </w:pPr>
      <w:r w:rsidRPr="000753B5">
        <w:rPr>
          <w:b/>
          <w:color w:val="00188F"/>
        </w:rPr>
        <w:t>Zusätzliche Definitionen:</w:t>
      </w:r>
    </w:p>
    <w:p w14:paraId="61901204" w14:textId="77777777" w:rsidR="000D29F0" w:rsidRPr="000753B5" w:rsidRDefault="000D29F0" w:rsidP="000D29F0">
      <w:pPr>
        <w:pStyle w:val="ProductList-Body"/>
        <w:spacing w:after="40"/>
      </w:pPr>
      <w:r w:rsidRPr="000753B5">
        <w:t>„</w:t>
      </w:r>
      <w:r w:rsidRPr="000753B5">
        <w:rPr>
          <w:b/>
          <w:color w:val="00188F"/>
        </w:rPr>
        <w:t>Cluster-Internetgateway</w:t>
      </w:r>
      <w:r w:rsidRPr="000753B5">
        <w:t>“ ist eine Reihe virtueller Computer innerhalb eines HDInsight-Clusters, die alle Verbindungsanforderungen per Proxy an den Cluster weiterleiten.</w:t>
      </w:r>
    </w:p>
    <w:p w14:paraId="6F101DCF" w14:textId="77777777" w:rsidR="000D29F0" w:rsidRPr="000753B5" w:rsidRDefault="000D29F0" w:rsidP="000D29F0">
      <w:pPr>
        <w:pStyle w:val="ProductList-Body"/>
        <w:spacing w:after="40"/>
      </w:pPr>
      <w:r w:rsidRPr="000753B5">
        <w:t>„</w:t>
      </w:r>
      <w:r w:rsidRPr="000753B5">
        <w:rPr>
          <w:b/>
          <w:color w:val="00188F"/>
        </w:rPr>
        <w:t>Bereitstellungsminuten</w:t>
      </w:r>
      <w:r w:rsidRPr="000753B5">
        <w:t>“ ist die Gesamtzahl der Minuten, in denen ein bestimmter HDInsight-Cluster in Microsoft Azure bereitgestellt wurde.</w:t>
      </w:r>
    </w:p>
    <w:p w14:paraId="58547FCA" w14:textId="77777777" w:rsidR="000D29F0" w:rsidRPr="000753B5" w:rsidRDefault="000D29F0" w:rsidP="000D29F0">
      <w:pPr>
        <w:pStyle w:val="ProductList-Body"/>
        <w:spacing w:after="40"/>
      </w:pPr>
      <w:r w:rsidRPr="000753B5">
        <w:t>„</w:t>
      </w:r>
      <w:r w:rsidRPr="000753B5">
        <w:rPr>
          <w:b/>
          <w:color w:val="00188F"/>
        </w:rPr>
        <w:t>HDInsight-Cluster</w:t>
      </w:r>
      <w:r w:rsidRPr="000753B5">
        <w:t>“ oder „</w:t>
      </w:r>
      <w:r w:rsidRPr="000753B5">
        <w:rPr>
          <w:b/>
          <w:color w:val="00188F"/>
        </w:rPr>
        <w:t>Cluster</w:t>
      </w:r>
      <w:r w:rsidRPr="000753B5">
        <w:t>“ ist eine Sammlung virtueller Computer, die auf einer Instanz des HDInsight-Dienstes ausgeführt werden.</w:t>
      </w:r>
    </w:p>
    <w:p w14:paraId="3CB7504F" w14:textId="77777777" w:rsidR="000D29F0" w:rsidRPr="000753B5" w:rsidRDefault="000D29F0" w:rsidP="000D29F0">
      <w:pPr>
        <w:pStyle w:val="ProductList-Body"/>
      </w:pPr>
      <w:r w:rsidRPr="000753B5">
        <w:t>„</w:t>
      </w:r>
      <w:r w:rsidRPr="000753B5">
        <w:rPr>
          <w:b/>
          <w:color w:val="00188F"/>
        </w:rPr>
        <w:t>Maximal Verfügbare Minuten</w:t>
      </w:r>
      <w:r w:rsidRPr="000753B5">
        <w:t>“ ist die Summe der Bereitstellungsminuten aller Cluster, die von Ihnen in einem bestimmten Microsoft Azure-Abonnement im Verlauf eines Monats der Rechnungsstellung bereitgestellt werden.</w:t>
      </w:r>
    </w:p>
    <w:p w14:paraId="5E83F4D5" w14:textId="77777777" w:rsidR="000D29F0" w:rsidRPr="000753B5" w:rsidRDefault="000D29F0" w:rsidP="000D29F0">
      <w:pPr>
        <w:pStyle w:val="ProductList-Body"/>
      </w:pPr>
    </w:p>
    <w:p w14:paraId="65AE924F" w14:textId="3B753749" w:rsidR="000D29F0" w:rsidRPr="000753B5" w:rsidRDefault="000D29F0" w:rsidP="000D29F0">
      <w:pPr>
        <w:pStyle w:val="ProductList-Body"/>
      </w:pPr>
      <w:r w:rsidRPr="000753B5">
        <w:rPr>
          <w:b/>
          <w:color w:val="00188F"/>
        </w:rPr>
        <w:t>Ausfallzeiten:</w:t>
      </w:r>
      <w:r w:rsidRPr="000753B5">
        <w:t xml:space="preserve">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0753B5" w:rsidRDefault="000D29F0" w:rsidP="000D29F0">
      <w:pPr>
        <w:pStyle w:val="ProductList-Body"/>
      </w:pPr>
    </w:p>
    <w:p w14:paraId="752FCCD1" w14:textId="1AD6C30A"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5D17240" w14:textId="77777777" w:rsidR="000D29F0" w:rsidRPr="000753B5" w:rsidRDefault="000D29F0" w:rsidP="000D29F0">
      <w:pPr>
        <w:pStyle w:val="ProductList-Body"/>
      </w:pPr>
    </w:p>
    <w:p w14:paraId="0F18D2B3" w14:textId="6109D687" w:rsidR="000D29F0" w:rsidRPr="000753B5" w:rsidRDefault="00B04BB6"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0753B5" w:rsidRDefault="000D29F0" w:rsidP="007E5D6E">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23C73426" w14:textId="77777777" w:rsidTr="00C8597A">
        <w:trPr>
          <w:tblHeader/>
        </w:trPr>
        <w:tc>
          <w:tcPr>
            <w:tcW w:w="5400" w:type="dxa"/>
            <w:shd w:val="clear" w:color="auto" w:fill="0072C6"/>
          </w:tcPr>
          <w:p w14:paraId="3473392E"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3656457"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63A97E8" w14:textId="77777777" w:rsidTr="00C8597A">
        <w:tc>
          <w:tcPr>
            <w:tcW w:w="5400" w:type="dxa"/>
          </w:tcPr>
          <w:p w14:paraId="2C2867C7" w14:textId="1934227E" w:rsidR="000D29F0" w:rsidRPr="000753B5" w:rsidRDefault="000D29F0" w:rsidP="00124F73">
            <w:pPr>
              <w:pStyle w:val="ProductList-OfferingBody"/>
              <w:jc w:val="center"/>
            </w:pPr>
            <w:r w:rsidRPr="000753B5">
              <w:t>&lt; 99,9 %</w:t>
            </w:r>
          </w:p>
        </w:tc>
        <w:tc>
          <w:tcPr>
            <w:tcW w:w="5400" w:type="dxa"/>
          </w:tcPr>
          <w:p w14:paraId="25220C32" w14:textId="38561A21"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05FD0B96" w14:textId="77777777" w:rsidTr="00C8597A">
        <w:tc>
          <w:tcPr>
            <w:tcW w:w="5400" w:type="dxa"/>
          </w:tcPr>
          <w:p w14:paraId="30E26C89" w14:textId="001C026F" w:rsidR="000D29F0" w:rsidRPr="000753B5" w:rsidRDefault="000D29F0" w:rsidP="00124F73">
            <w:pPr>
              <w:pStyle w:val="ProductList-OfferingBody"/>
              <w:jc w:val="center"/>
            </w:pPr>
            <w:r w:rsidRPr="000753B5">
              <w:t>&lt; 99 %</w:t>
            </w:r>
          </w:p>
        </w:tc>
        <w:tc>
          <w:tcPr>
            <w:tcW w:w="5400" w:type="dxa"/>
          </w:tcPr>
          <w:p w14:paraId="796A81A8" w14:textId="5A3539EE" w:rsidR="000D29F0" w:rsidRPr="000753B5" w:rsidRDefault="000D29F0" w:rsidP="00124F73">
            <w:pPr>
              <w:pStyle w:val="ProductList-OfferingBody"/>
              <w:jc w:val="center"/>
            </w:pPr>
            <w:r w:rsidRPr="000753B5">
              <w:t>25</w:t>
            </w:r>
            <w:r w:rsidR="00745D75" w:rsidRPr="000753B5">
              <w:t xml:space="preserve"> </w:t>
            </w:r>
            <w:r w:rsidRPr="000753B5">
              <w:t>%</w:t>
            </w:r>
          </w:p>
        </w:tc>
      </w:tr>
    </w:tbl>
    <w:p w14:paraId="74593FF2" w14:textId="0502F200" w:rsidR="000D29F0" w:rsidRPr="000753B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FB3550C" w14:textId="77777777" w:rsidR="00935F61" w:rsidRPr="0005250E" w:rsidRDefault="00935F61" w:rsidP="00E135AD">
      <w:pPr>
        <w:pStyle w:val="ProductList-Offering2Heading"/>
        <w:keepNext/>
        <w:tabs>
          <w:tab w:val="clear" w:pos="360"/>
          <w:tab w:val="clear" w:pos="720"/>
          <w:tab w:val="clear" w:pos="1080"/>
        </w:tabs>
        <w:outlineLvl w:val="2"/>
      </w:pPr>
      <w:bookmarkStart w:id="99" w:name="_Toc441215731"/>
      <w:bookmarkStart w:id="100" w:name="_Toc469153231"/>
      <w:bookmarkStart w:id="101" w:name="_Toc421206043"/>
      <w:bookmarkStart w:id="102" w:name="_Toc412532194"/>
      <w:r>
        <w:lastRenderedPageBreak/>
        <w:t>HockeyApp</w:t>
      </w:r>
      <w:bookmarkEnd w:id="99"/>
      <w:bookmarkEnd w:id="100"/>
    </w:p>
    <w:p w14:paraId="5DD28D58" w14:textId="77777777" w:rsidR="00935F61" w:rsidRPr="0005250E" w:rsidRDefault="00935F61" w:rsidP="00E135AD">
      <w:pPr>
        <w:pStyle w:val="ProductList-Body"/>
        <w:keepNext/>
      </w:pPr>
      <w:r>
        <w:rPr>
          <w:b/>
          <w:color w:val="00188F"/>
        </w:rPr>
        <w:t>Zusätzliche Definitionen</w:t>
      </w:r>
      <w:r>
        <w:rPr>
          <w:rFonts w:ascii="Calibri" w:eastAsia="Calibri" w:hAnsi="Calibri" w:cs="Times New Roman"/>
          <w:b/>
          <w:color w:val="00188F"/>
        </w:rPr>
        <w:t>:</w:t>
      </w:r>
    </w:p>
    <w:p w14:paraId="7185420E" w14:textId="77777777" w:rsidR="00935F61" w:rsidRPr="0005250E" w:rsidRDefault="00935F61" w:rsidP="00935F61">
      <w:pPr>
        <w:pStyle w:val="ProductList-Body"/>
        <w:spacing w:after="40"/>
      </w:pPr>
      <w:r>
        <w:t>„</w:t>
      </w:r>
      <w:r>
        <w:rPr>
          <w:b/>
          <w:color w:val="00188F"/>
        </w:rPr>
        <w:t>HockeyApp Dashboard</w:t>
      </w:r>
      <w:r>
        <w:t>“ bezieht sich auf die Web-Nutzeroberfläche, die Entwicklern zur Verfügung gestellt wird, um Anwendungen mithilfe des HockeyApp-Dienstes anzuzeigen und zu verwalten.</w:t>
      </w:r>
    </w:p>
    <w:p w14:paraId="2044122B" w14:textId="77777777" w:rsidR="00935F61" w:rsidRPr="0005250E" w:rsidRDefault="00935F61" w:rsidP="00935F61">
      <w:pPr>
        <w:pStyle w:val="ProductList-Body"/>
        <w:spacing w:after="40"/>
      </w:pPr>
      <w:r>
        <w:t>„</w:t>
      </w:r>
      <w:r>
        <w:rPr>
          <w:b/>
          <w:color w:val="00188F"/>
        </w:rPr>
        <w:t>Maximal Verfügbare Minuten</w:t>
      </w:r>
      <w:r>
        <w:t>“ ist die Gesamtzahl der Minuten in einem Monat der Rechnungsstellung.</w:t>
      </w:r>
    </w:p>
    <w:p w14:paraId="6E79B17E" w14:textId="77777777" w:rsidR="00935F61" w:rsidRPr="0005250E" w:rsidRDefault="00935F61" w:rsidP="00935F61">
      <w:pPr>
        <w:pStyle w:val="ProductList-Body"/>
      </w:pPr>
    </w:p>
    <w:p w14:paraId="4D9B1F9D" w14:textId="77777777" w:rsidR="00935F61" w:rsidRPr="0005250E" w:rsidRDefault="00935F61" w:rsidP="00935F61">
      <w:pPr>
        <w:pStyle w:val="ProductList-Body"/>
      </w:pPr>
      <w:r>
        <w:rPr>
          <w:b/>
          <w:color w:val="00188F"/>
        </w:rPr>
        <w:t>Ausfallzeiten</w:t>
      </w:r>
      <w:r>
        <w:rPr>
          <w:rFonts w:ascii="Calibri" w:eastAsia="Calibri" w:hAnsi="Calibri" w:cs="Times New Roman"/>
          <w:b/>
          <w:color w:val="00188F"/>
        </w:rPr>
        <w:t>:</w:t>
      </w:r>
      <w:r>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05250E" w:rsidRDefault="00935F61" w:rsidP="00935F61">
      <w:pPr>
        <w:pStyle w:val="ProductList-Body"/>
      </w:pPr>
    </w:p>
    <w:p w14:paraId="7683F551" w14:textId="77777777" w:rsidR="00935F61" w:rsidRPr="00062A4B" w:rsidRDefault="00935F61" w:rsidP="00935F61">
      <w:pPr>
        <w:pStyle w:val="ProductList-Body"/>
        <w:rPr>
          <w:szCs w:val="18"/>
        </w:rPr>
      </w:pPr>
      <w:r w:rsidRPr="00062A4B">
        <w:rPr>
          <w:b/>
          <w:color w:val="00188F"/>
          <w:szCs w:val="18"/>
        </w:rPr>
        <w:t>Prozentsatz der monatlichen Betriebszeit</w:t>
      </w:r>
      <w:r w:rsidRPr="00062A4B">
        <w:rPr>
          <w:rFonts w:ascii="Calibri" w:eastAsia="Calibri" w:hAnsi="Calibri" w:cs="Times New Roman"/>
          <w:b/>
          <w:color w:val="00188F"/>
          <w:szCs w:val="18"/>
        </w:rPr>
        <w:t>:</w:t>
      </w:r>
      <w:r w:rsidRPr="00062A4B">
        <w:rPr>
          <w:szCs w:val="18"/>
        </w:rPr>
        <w:t xml:space="preserve"> Der Prozentsatz der monatlichen Betriebszeit wird mithilfe der folgenden Formel berechnet:</w:t>
      </w:r>
    </w:p>
    <w:p w14:paraId="3F6710B3" w14:textId="77777777" w:rsidR="00935F61" w:rsidRPr="00062A4B" w:rsidRDefault="00935F61" w:rsidP="00935F61">
      <w:pPr>
        <w:pStyle w:val="ProductList-Body"/>
        <w:rPr>
          <w:szCs w:val="18"/>
        </w:rPr>
      </w:pPr>
    </w:p>
    <w:p w14:paraId="6FF868A2" w14:textId="77777777" w:rsidR="00935F61" w:rsidRPr="00062A4B" w:rsidRDefault="00B04BB6" w:rsidP="00935F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618C6C4F" w14:textId="77777777" w:rsidTr="00C8597A">
        <w:trPr>
          <w:tblHeader/>
        </w:trPr>
        <w:tc>
          <w:tcPr>
            <w:tcW w:w="5400" w:type="dxa"/>
            <w:shd w:val="clear" w:color="auto" w:fill="0072C6"/>
          </w:tcPr>
          <w:p w14:paraId="657CCEB3" w14:textId="77777777" w:rsidR="00935F61" w:rsidRPr="001A0074" w:rsidRDefault="00935F61"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0128532"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0C5DB4D8" w14:textId="77777777" w:rsidTr="00C8597A">
        <w:tc>
          <w:tcPr>
            <w:tcW w:w="5400" w:type="dxa"/>
          </w:tcPr>
          <w:p w14:paraId="632405CA" w14:textId="77777777" w:rsidR="00935F61" w:rsidRPr="0076238C" w:rsidRDefault="00935F61" w:rsidP="00C8597A">
            <w:pPr>
              <w:pStyle w:val="ProductList-OfferingBody"/>
              <w:jc w:val="center"/>
            </w:pPr>
            <w:r>
              <w:t>&lt; 99,9 %</w:t>
            </w:r>
          </w:p>
        </w:tc>
        <w:tc>
          <w:tcPr>
            <w:tcW w:w="5400" w:type="dxa"/>
          </w:tcPr>
          <w:p w14:paraId="77FEFDDB" w14:textId="77777777" w:rsidR="00935F61" w:rsidRPr="0076238C" w:rsidRDefault="00935F61" w:rsidP="00C8597A">
            <w:pPr>
              <w:pStyle w:val="ProductList-OfferingBody"/>
              <w:jc w:val="center"/>
            </w:pPr>
            <w:r>
              <w:t>10 %</w:t>
            </w:r>
          </w:p>
        </w:tc>
      </w:tr>
      <w:tr w:rsidR="00935F61" w:rsidRPr="009D0B2F" w14:paraId="5C167964" w14:textId="77777777" w:rsidTr="00C8597A">
        <w:trPr>
          <w:trHeight w:val="80"/>
        </w:trPr>
        <w:tc>
          <w:tcPr>
            <w:tcW w:w="5400" w:type="dxa"/>
          </w:tcPr>
          <w:p w14:paraId="01EF86BC" w14:textId="77777777" w:rsidR="00935F61" w:rsidRPr="0076238C" w:rsidRDefault="00935F61" w:rsidP="00C8597A">
            <w:pPr>
              <w:pStyle w:val="ProductList-OfferingBody"/>
              <w:jc w:val="center"/>
            </w:pPr>
            <w:r>
              <w:t>&lt; 99 %</w:t>
            </w:r>
          </w:p>
        </w:tc>
        <w:tc>
          <w:tcPr>
            <w:tcW w:w="5400" w:type="dxa"/>
          </w:tcPr>
          <w:p w14:paraId="5D10799E" w14:textId="77777777" w:rsidR="00935F61" w:rsidRPr="0076238C" w:rsidRDefault="00935F61" w:rsidP="00C8597A">
            <w:pPr>
              <w:pStyle w:val="ProductList-OfferingBody"/>
              <w:jc w:val="center"/>
            </w:pPr>
            <w:r>
              <w:t>25 %</w:t>
            </w:r>
          </w:p>
        </w:tc>
      </w:tr>
    </w:tbl>
    <w:p w14:paraId="653BDDBF" w14:textId="77777777" w:rsidR="00935F61" w:rsidRPr="0005250E"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76B48CBC" w14:textId="36AFF885" w:rsidR="001843C1" w:rsidRPr="009B3DC1" w:rsidRDefault="001843C1" w:rsidP="00AB63DF">
      <w:pPr>
        <w:pStyle w:val="ProductList-Offering2Heading"/>
        <w:tabs>
          <w:tab w:val="clear" w:pos="360"/>
          <w:tab w:val="clear" w:pos="720"/>
          <w:tab w:val="clear" w:pos="1080"/>
        </w:tabs>
        <w:outlineLvl w:val="2"/>
      </w:pPr>
      <w:bookmarkStart w:id="103" w:name="_Toc450912776"/>
      <w:bookmarkStart w:id="104" w:name="_Toc469153232"/>
      <w:bookmarkStart w:id="105" w:name="IoTHub"/>
      <w:r>
        <w:t xml:space="preserve">IoT </w:t>
      </w:r>
      <w:r w:rsidR="00AB63DF">
        <w:t>h</w:t>
      </w:r>
      <w:r>
        <w:t>ub</w:t>
      </w:r>
      <w:bookmarkEnd w:id="103"/>
      <w:bookmarkEnd w:id="104"/>
    </w:p>
    <w:bookmarkEnd w:id="105"/>
    <w:p w14:paraId="07880F65" w14:textId="77777777" w:rsidR="001843C1" w:rsidRPr="009B3DC1" w:rsidRDefault="001843C1" w:rsidP="001843C1">
      <w:pPr>
        <w:pStyle w:val="ProductList-Body"/>
      </w:pPr>
      <w:r>
        <w:rPr>
          <w:b/>
          <w:color w:val="00188F"/>
        </w:rPr>
        <w:t>Zusätzliche Definitionen:</w:t>
      </w:r>
    </w:p>
    <w:p w14:paraId="09C35C5A" w14:textId="368E28F6" w:rsidR="001843C1" w:rsidRPr="009B3DC1" w:rsidRDefault="001843C1" w:rsidP="001843C1">
      <w:pPr>
        <w:pStyle w:val="ProductList-Body"/>
        <w:spacing w:after="40"/>
      </w:pPr>
      <w:r>
        <w:t>„</w:t>
      </w:r>
      <w:r>
        <w:rPr>
          <w:b/>
          <w:color w:val="00188F"/>
        </w:rPr>
        <w:t>Bereitstellungsminuten</w:t>
      </w:r>
      <w:r>
        <w:t>“ ist die Gesamtzahl der Minuten, in denen ein bestimmter IoT</w:t>
      </w:r>
      <w:r w:rsidR="00AB63DF">
        <w:t xml:space="preserve"> hub</w:t>
      </w:r>
      <w:r>
        <w:t xml:space="preserve"> im Verlauf eines Monats der Rechnungsstellung in Microsoft Azure bereitgestellt wurde.</w:t>
      </w:r>
    </w:p>
    <w:p w14:paraId="26BAA730" w14:textId="1350040B" w:rsidR="001843C1" w:rsidRPr="009B3DC1" w:rsidRDefault="001843C1" w:rsidP="001843C1">
      <w:pPr>
        <w:pStyle w:val="ProductList-Body"/>
        <w:spacing w:after="40"/>
      </w:pPr>
      <w:r>
        <w:t>„</w:t>
      </w:r>
      <w:r>
        <w:rPr>
          <w:b/>
          <w:color w:val="00188F"/>
        </w:rPr>
        <w:t>Gerätidentifikationsvorgänge</w:t>
      </w:r>
      <w:r>
        <w:t>“ bezieht sich auf Erstellungs-, Lese-, Aktualisierungs- und Löschvorgänge, die in der Gerätidentifikationsregistrierung eines IoT</w:t>
      </w:r>
      <w:r w:rsidR="00AB63DF">
        <w:t xml:space="preserve"> hub</w:t>
      </w:r>
      <w:r>
        <w:t xml:space="preserve"> ausgeführt werden.</w:t>
      </w:r>
    </w:p>
    <w:p w14:paraId="61ACA2A5" w14:textId="5395FB5E" w:rsidR="001843C1" w:rsidRPr="009B3DC1" w:rsidRDefault="001843C1" w:rsidP="001843C1">
      <w:pPr>
        <w:pStyle w:val="ProductList-Body"/>
      </w:pPr>
      <w:r>
        <w:t>„</w:t>
      </w:r>
      <w:r>
        <w:rPr>
          <w:b/>
          <w:color w:val="00188F"/>
        </w:rPr>
        <w:t>Maximal Verfügbare Minuten</w:t>
      </w:r>
      <w:r>
        <w:t>“ ist die Summe der Bereitstellungsminuten aller IoT</w:t>
      </w:r>
      <w:r w:rsidR="00AB63DF">
        <w:t xml:space="preserve"> hub</w:t>
      </w:r>
      <w:r>
        <w:t>s, die in einem bestimmten Microsoft Azure-Abonnement im Verlauf eines Monats der Rechnungsstellung bereitgestellt werden.</w:t>
      </w:r>
    </w:p>
    <w:p w14:paraId="36E87559" w14:textId="61F8885D" w:rsidR="001843C1" w:rsidRPr="009B3DC1" w:rsidRDefault="001843C1" w:rsidP="001843C1">
      <w:pPr>
        <w:pStyle w:val="ProductList-Body"/>
      </w:pPr>
      <w:r>
        <w:t>„</w:t>
      </w:r>
      <w:r>
        <w:rPr>
          <w:b/>
          <w:color w:val="00188F"/>
        </w:rPr>
        <w:t>Nachricht</w:t>
      </w:r>
      <w:r>
        <w:t>“ ist jeder benutzerdefinierte Inhalt, der mithilfe eines vom Dienst unterstützten Protokolls über einen bereitgestellten IoT</w:t>
      </w:r>
      <w:r w:rsidR="00AB63DF">
        <w:t xml:space="preserve"> hub</w:t>
      </w:r>
      <w:r>
        <w:t xml:space="preserve"> an ein im IoT</w:t>
      </w:r>
      <w:r w:rsidR="00AB63DF">
        <w:t xml:space="preserve"> hub</w:t>
      </w:r>
      <w:r>
        <w:t xml:space="preserve"> registriertes Gerät gesendet wird oder den der IoT</w:t>
      </w:r>
      <w:r w:rsidR="00AB63DF">
        <w:t xml:space="preserve"> hub</w:t>
      </w:r>
      <w:r>
        <w:t xml:space="preserve"> von einem registrierten Gerät erhält. </w:t>
      </w:r>
    </w:p>
    <w:p w14:paraId="0EEAB645" w14:textId="77777777" w:rsidR="001843C1" w:rsidRPr="009B3DC1" w:rsidRDefault="001843C1" w:rsidP="001843C1">
      <w:pPr>
        <w:pStyle w:val="ProductList-Body"/>
      </w:pPr>
    </w:p>
    <w:p w14:paraId="5D5F2DDC" w14:textId="497D8AB0" w:rsidR="001843C1" w:rsidRPr="009B3DC1" w:rsidRDefault="001843C1" w:rsidP="001843C1">
      <w:pPr>
        <w:pStyle w:val="ProductList-Body"/>
      </w:pPr>
      <w:r>
        <w:rPr>
          <w:b/>
          <w:color w:val="00188F"/>
        </w:rPr>
        <w:t>Ausfallzeiten</w:t>
      </w:r>
      <w:r w:rsidRPr="00E62423">
        <w:rPr>
          <w:b/>
        </w:rPr>
        <w:t>:</w:t>
      </w:r>
      <w:r>
        <w:t xml:space="preserve"> Die Gesamtzahl der Bereitstellungsminuten aller IoT</w:t>
      </w:r>
      <w:r w:rsidR="00AB63DF">
        <w:t xml:space="preserve"> hub</w:t>
      </w:r>
      <w:r>
        <w:t>s, die in einem bestimmten Microsoft Azure-Abonnement bereitgestellt werden, während derer der IoT</w:t>
      </w:r>
      <w:r w:rsidR="00AB63DF">
        <w:t xml:space="preserve"> hub</w:t>
      </w:r>
      <w:r>
        <w:t xml:space="preserve"> nicht verfügbar ist. Eine Minute gilt für einen bestimmten IoT</w:t>
      </w:r>
      <w:r w:rsidR="00AB63DF">
        <w:t xml:space="preserve"> hub</w:t>
      </w:r>
      <w:r>
        <w:t xml:space="preserve"> als nicht verfügbar, wenn alle fortlaufend unternommenen Versuche zum Senden oder Empfangen von Nachrichten oder zum Durchführen von Gerätidentifikationsvorgängen in dem IoT</w:t>
      </w:r>
      <w:r w:rsidR="00AB63DF">
        <w:t xml:space="preserve"> hub</w:t>
      </w:r>
      <w:r>
        <w:t xml:space="preserve"> während der gesamten Minute entweder einen Fehlercode zurückgeben oder nicht binnen fünf Minuten zu einem Erfolgscode führen.</w:t>
      </w:r>
    </w:p>
    <w:p w14:paraId="276F44FD" w14:textId="77777777" w:rsidR="001843C1" w:rsidRPr="009B3DC1" w:rsidRDefault="001843C1" w:rsidP="001843C1">
      <w:pPr>
        <w:pStyle w:val="ProductList-Body"/>
      </w:pPr>
    </w:p>
    <w:p w14:paraId="72B65F3F" w14:textId="77777777" w:rsidR="001843C1" w:rsidRPr="009B3DC1" w:rsidRDefault="001843C1" w:rsidP="001843C1">
      <w:pPr>
        <w:pStyle w:val="ProductList-Body"/>
      </w:pPr>
      <w:r>
        <w:rPr>
          <w:b/>
          <w:color w:val="00188F"/>
        </w:rPr>
        <w:t>Prozentsatz der monatlichen Betriebszeit</w:t>
      </w:r>
      <w:r w:rsidRPr="003826D1">
        <w:rPr>
          <w:b/>
        </w:rPr>
        <w:t>:</w:t>
      </w:r>
      <w:r>
        <w:t xml:space="preserve"> Der Prozentsatz der monatlichen Betriebszeit wird mithilfe der folgenden Formel berechnet:</w:t>
      </w:r>
    </w:p>
    <w:p w14:paraId="5970DCB6" w14:textId="77777777" w:rsidR="001843C1" w:rsidRPr="009B3DC1" w:rsidRDefault="001843C1" w:rsidP="001843C1">
      <w:pPr>
        <w:pStyle w:val="ProductList-Body"/>
      </w:pPr>
    </w:p>
    <w:p w14:paraId="59D01073" w14:textId="77777777" w:rsidR="001843C1" w:rsidRPr="009B3DC1" w:rsidRDefault="00B04BB6"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9B3DC1" w:rsidRDefault="001843C1" w:rsidP="001843C1">
      <w:pPr>
        <w:pStyle w:val="ProductList-Body"/>
      </w:pPr>
      <w:r>
        <w:rPr>
          <w:b/>
          <w:color w:val="00188F"/>
        </w:rPr>
        <w:t>Dienstgutschrift</w:t>
      </w:r>
      <w:r w:rsidRPr="003826D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26D01EDC" w14:textId="77777777" w:rsidTr="00324BB9">
        <w:trPr>
          <w:tblHeader/>
        </w:trPr>
        <w:tc>
          <w:tcPr>
            <w:tcW w:w="5400" w:type="dxa"/>
            <w:shd w:val="clear" w:color="auto" w:fill="0072C6"/>
          </w:tcPr>
          <w:p w14:paraId="004DA2AE"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66AB8D"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6FADB5E5" w14:textId="77777777" w:rsidTr="00324BB9">
        <w:tc>
          <w:tcPr>
            <w:tcW w:w="5400" w:type="dxa"/>
          </w:tcPr>
          <w:p w14:paraId="193CAF99" w14:textId="77777777" w:rsidR="001843C1" w:rsidRPr="0076238C" w:rsidRDefault="001843C1" w:rsidP="00324BB9">
            <w:pPr>
              <w:pStyle w:val="ProductList-OfferingBody"/>
              <w:jc w:val="center"/>
            </w:pPr>
            <w:r>
              <w:t>&lt; 99,9 %</w:t>
            </w:r>
          </w:p>
        </w:tc>
        <w:tc>
          <w:tcPr>
            <w:tcW w:w="5400" w:type="dxa"/>
          </w:tcPr>
          <w:p w14:paraId="4829339C" w14:textId="77777777" w:rsidR="001843C1" w:rsidRPr="0076238C" w:rsidRDefault="001843C1" w:rsidP="00324BB9">
            <w:pPr>
              <w:pStyle w:val="ProductList-OfferingBody"/>
              <w:jc w:val="center"/>
            </w:pPr>
            <w:r>
              <w:t>10 %</w:t>
            </w:r>
          </w:p>
        </w:tc>
      </w:tr>
      <w:tr w:rsidR="001843C1" w:rsidRPr="009D0B2F" w14:paraId="6787ABAC" w14:textId="77777777" w:rsidTr="00324BB9">
        <w:tc>
          <w:tcPr>
            <w:tcW w:w="5400" w:type="dxa"/>
          </w:tcPr>
          <w:p w14:paraId="7628044E" w14:textId="77777777" w:rsidR="001843C1" w:rsidRPr="0076238C" w:rsidRDefault="001843C1" w:rsidP="00324BB9">
            <w:pPr>
              <w:pStyle w:val="ProductList-OfferingBody"/>
              <w:jc w:val="center"/>
            </w:pPr>
            <w:r>
              <w:t>&lt; 99 %</w:t>
            </w:r>
          </w:p>
        </w:tc>
        <w:tc>
          <w:tcPr>
            <w:tcW w:w="5400" w:type="dxa"/>
          </w:tcPr>
          <w:p w14:paraId="783A16C0" w14:textId="77777777" w:rsidR="001843C1" w:rsidRPr="0076238C" w:rsidRDefault="001843C1" w:rsidP="00324BB9">
            <w:pPr>
              <w:pStyle w:val="ProductList-OfferingBody"/>
              <w:jc w:val="center"/>
            </w:pPr>
            <w:r>
              <w:t>25 %</w:t>
            </w:r>
          </w:p>
        </w:tc>
      </w:tr>
    </w:tbl>
    <w:p w14:paraId="5AD1E34A" w14:textId="77777777" w:rsidR="001843C1" w:rsidRPr="009B3DC1"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7C72C1EC" w14:textId="75272538" w:rsidR="0075154E" w:rsidRPr="00BF480C" w:rsidRDefault="0075154E" w:rsidP="0075154E">
      <w:pPr>
        <w:pStyle w:val="ProductList-Offering2Heading"/>
        <w:tabs>
          <w:tab w:val="clear" w:pos="360"/>
          <w:tab w:val="clear" w:pos="720"/>
          <w:tab w:val="clear" w:pos="1080"/>
        </w:tabs>
        <w:outlineLvl w:val="2"/>
      </w:pPr>
      <w:bookmarkStart w:id="106" w:name="_Toc469153233"/>
      <w:r>
        <w:t>Key Vault</w:t>
      </w:r>
      <w:bookmarkEnd w:id="101"/>
      <w:bookmarkEnd w:id="106"/>
    </w:p>
    <w:p w14:paraId="598670F9" w14:textId="77777777" w:rsidR="0075154E" w:rsidRPr="00BF480C" w:rsidRDefault="0075154E" w:rsidP="0075154E">
      <w:pPr>
        <w:pStyle w:val="ProductList-Body"/>
      </w:pPr>
      <w:r>
        <w:rPr>
          <w:b/>
          <w:color w:val="00188F"/>
        </w:rPr>
        <w:t>Zusätzliche Definitionen:</w:t>
      </w:r>
    </w:p>
    <w:p w14:paraId="15A8D79A" w14:textId="77777777" w:rsidR="0075154E" w:rsidRPr="00BF480C" w:rsidRDefault="0075154E" w:rsidP="0075154E">
      <w:pPr>
        <w:pStyle w:val="ProductList-Body"/>
        <w:spacing w:after="40"/>
      </w:pPr>
      <w:r>
        <w:t>„</w:t>
      </w:r>
      <w:r>
        <w:rPr>
          <w:b/>
          <w:color w:val="00188F"/>
        </w:rPr>
        <w:t>Bereitstellungsminuten</w:t>
      </w:r>
      <w:r>
        <w:t>“ ist die Gesamtzahl der Minuten, in denen ein bestimmter Key Vault im Verlauf eines Monats der Rechnungsstellung in Microsoft Azure bereitgestellt wurde.</w:t>
      </w:r>
    </w:p>
    <w:p w14:paraId="0963EBF1" w14:textId="77777777" w:rsidR="0075154E" w:rsidRPr="00BF480C" w:rsidRDefault="0075154E" w:rsidP="0075154E">
      <w:pPr>
        <w:pStyle w:val="ProductList-Body"/>
        <w:spacing w:after="40"/>
      </w:pPr>
      <w:r>
        <w:lastRenderedPageBreak/>
        <w:t>„</w:t>
      </w:r>
      <w:r>
        <w:rPr>
          <w:b/>
          <w:color w:val="00188F"/>
        </w:rPr>
        <w:t>Ausgeschlossene Transaktionen</w:t>
      </w:r>
      <w:r>
        <w:t>“ sind Transaktionen für das Erstellen, Aktualisieren oder Löschen von Key Vaults, Keys oder Secrets.</w:t>
      </w:r>
    </w:p>
    <w:p w14:paraId="595F2A7B" w14:textId="77777777" w:rsidR="0075154E" w:rsidRPr="00BF480C" w:rsidRDefault="0075154E" w:rsidP="0075154E">
      <w:pPr>
        <w:pStyle w:val="ProductList-Body"/>
      </w:pPr>
      <w:r>
        <w:t>„</w:t>
      </w:r>
      <w:r>
        <w:rPr>
          <w:b/>
          <w:color w:val="00188F"/>
        </w:rPr>
        <w:t>Maximal Verfügbare Minuten</w:t>
      </w:r>
      <w:r>
        <w:t>“ ist die Summe aller Bereitstellungsminuten aller Key Vaults, die von Ihnen in einem bestimmten Microsoft Azure-Abonnement im Verlauf eines Monats der Rechnungsstellung bereitgestellt werden.</w:t>
      </w:r>
    </w:p>
    <w:p w14:paraId="32ED97C9" w14:textId="77777777" w:rsidR="0075154E" w:rsidRPr="00BF480C" w:rsidRDefault="0075154E" w:rsidP="0075154E">
      <w:pPr>
        <w:pStyle w:val="ProductList-Body"/>
      </w:pPr>
    </w:p>
    <w:p w14:paraId="5FE4D176" w14:textId="77777777" w:rsidR="0075154E" w:rsidRPr="00BF480C" w:rsidRDefault="0075154E" w:rsidP="0075154E">
      <w:pPr>
        <w:pStyle w:val="ProductList-Body"/>
      </w:pPr>
      <w:r>
        <w:rPr>
          <w:b/>
          <w:color w:val="00188F"/>
        </w:rPr>
        <w:t>Ausfallzeit</w:t>
      </w:r>
      <w:r>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BF480C" w:rsidRDefault="0075154E" w:rsidP="0075154E">
      <w:pPr>
        <w:pStyle w:val="ProductList-Body"/>
      </w:pPr>
    </w:p>
    <w:p w14:paraId="253F141C" w14:textId="77777777" w:rsidR="0075154E" w:rsidRPr="00BF480C" w:rsidRDefault="0075154E" w:rsidP="0075154E">
      <w:pPr>
        <w:pStyle w:val="ProductList-Body"/>
      </w:pPr>
      <w:r>
        <w:rPr>
          <w:b/>
          <w:color w:val="00188F"/>
        </w:rPr>
        <w:t>Prozentsatz der Monatlichen Betriebszeit</w:t>
      </w:r>
      <w:r w:rsidRPr="00A31F4F">
        <w:rPr>
          <w:b/>
          <w:color w:val="00188F"/>
        </w:rPr>
        <w:t>:</w:t>
      </w:r>
      <w:r>
        <w:t xml:space="preserve"> Der Prozentsatz der Monatlichen Betriebszeit wird mithilfe der folgenden Formel berechnet: </w:t>
      </w:r>
    </w:p>
    <w:p w14:paraId="7FF33868" w14:textId="77777777" w:rsidR="0075154E" w:rsidRPr="00BF480C" w:rsidRDefault="0075154E" w:rsidP="0075154E">
      <w:pPr>
        <w:pStyle w:val="ProductList-Body"/>
      </w:pPr>
    </w:p>
    <w:p w14:paraId="30C7DD80" w14:textId="77777777" w:rsidR="0075154E" w:rsidRPr="00812CB6" w:rsidRDefault="00B04BB6" w:rsidP="0075154E">
      <w:pPr>
        <w:pStyle w:val="ListParagraph"/>
        <w:rPr>
          <w:i/>
          <w:iC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BF480C" w:rsidRDefault="0075154E" w:rsidP="006B7870">
      <w:pPr>
        <w:pStyle w:val="ProductList-Body"/>
        <w:keepNext/>
      </w:pPr>
      <w:r>
        <w:rPr>
          <w:b/>
          <w:color w:val="00188F"/>
        </w:rPr>
        <w:t>Dienstgutschrift</w:t>
      </w:r>
      <w:r w:rsidRPr="008541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12E6F846" w14:textId="77777777" w:rsidTr="00C8597A">
        <w:trPr>
          <w:tblHeader/>
        </w:trPr>
        <w:tc>
          <w:tcPr>
            <w:tcW w:w="5400" w:type="dxa"/>
            <w:shd w:val="clear" w:color="auto" w:fill="0072C6"/>
          </w:tcPr>
          <w:p w14:paraId="740553A8"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673EF5"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70F19B16" w14:textId="77777777" w:rsidTr="00C8597A">
        <w:tc>
          <w:tcPr>
            <w:tcW w:w="5400" w:type="dxa"/>
          </w:tcPr>
          <w:p w14:paraId="41CF62E8" w14:textId="77777777" w:rsidR="0075154E" w:rsidRPr="0076238C" w:rsidRDefault="0075154E" w:rsidP="00DC0421">
            <w:pPr>
              <w:pStyle w:val="ProductList-OfferingBody"/>
              <w:jc w:val="center"/>
            </w:pPr>
            <w:r>
              <w:t>&lt; 99,9 %</w:t>
            </w:r>
          </w:p>
        </w:tc>
        <w:tc>
          <w:tcPr>
            <w:tcW w:w="5400" w:type="dxa"/>
          </w:tcPr>
          <w:p w14:paraId="4C123114" w14:textId="77777777" w:rsidR="0075154E" w:rsidRPr="0076238C" w:rsidRDefault="0075154E" w:rsidP="00DC0421">
            <w:pPr>
              <w:pStyle w:val="ProductList-OfferingBody"/>
              <w:jc w:val="center"/>
            </w:pPr>
            <w:r>
              <w:t>10 %</w:t>
            </w:r>
          </w:p>
        </w:tc>
      </w:tr>
      <w:tr w:rsidR="0075154E" w:rsidRPr="009D0B2F" w14:paraId="1C1C6445" w14:textId="77777777" w:rsidTr="00C8597A">
        <w:tc>
          <w:tcPr>
            <w:tcW w:w="5400" w:type="dxa"/>
          </w:tcPr>
          <w:p w14:paraId="7FD79E7D" w14:textId="77777777" w:rsidR="0075154E" w:rsidRPr="0076238C" w:rsidRDefault="0075154E" w:rsidP="00DC0421">
            <w:pPr>
              <w:pStyle w:val="ProductList-OfferingBody"/>
              <w:jc w:val="center"/>
            </w:pPr>
            <w:r>
              <w:t>&lt; 99 %</w:t>
            </w:r>
          </w:p>
        </w:tc>
        <w:tc>
          <w:tcPr>
            <w:tcW w:w="5400" w:type="dxa"/>
          </w:tcPr>
          <w:p w14:paraId="0DE81939" w14:textId="77777777" w:rsidR="0075154E" w:rsidRPr="0076238C" w:rsidRDefault="0075154E" w:rsidP="00DC0421">
            <w:pPr>
              <w:pStyle w:val="ProductList-OfferingBody"/>
              <w:jc w:val="center"/>
            </w:pPr>
            <w:r>
              <w:t>25 %</w:t>
            </w:r>
          </w:p>
        </w:tc>
      </w:tr>
    </w:tbl>
    <w:p w14:paraId="0342DEDA" w14:textId="77777777" w:rsidR="0075154E" w:rsidRPr="00BF480C"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05B6BDB" w14:textId="77777777" w:rsidR="001843C1" w:rsidRPr="009B3DC1" w:rsidRDefault="001843C1" w:rsidP="001843C1">
      <w:pPr>
        <w:pStyle w:val="ProductList-Offering2Heading"/>
        <w:keepNext/>
        <w:tabs>
          <w:tab w:val="clear" w:pos="360"/>
          <w:tab w:val="clear" w:pos="720"/>
          <w:tab w:val="clear" w:pos="1080"/>
        </w:tabs>
        <w:outlineLvl w:val="2"/>
      </w:pPr>
      <w:bookmarkStart w:id="107" w:name="_Toc450912778"/>
      <w:bookmarkStart w:id="108" w:name="_Toc469153234"/>
      <w:bookmarkStart w:id="109" w:name="LogAnalytics"/>
      <w:r>
        <w:t>Log Analytics</w:t>
      </w:r>
      <w:bookmarkEnd w:id="107"/>
      <w:bookmarkEnd w:id="108"/>
    </w:p>
    <w:bookmarkEnd w:id="109"/>
    <w:p w14:paraId="4E455725" w14:textId="77777777" w:rsidR="001843C1" w:rsidRPr="009B3DC1" w:rsidRDefault="001843C1" w:rsidP="001843C1">
      <w:pPr>
        <w:pStyle w:val="ProductList-Body"/>
        <w:keepNext/>
      </w:pPr>
      <w:r>
        <w:rPr>
          <w:b/>
          <w:color w:val="00188F"/>
        </w:rPr>
        <w:t>Zusätzliche Definitionen</w:t>
      </w:r>
      <w:r w:rsidRPr="008A40F8">
        <w:rPr>
          <w:b/>
        </w:rPr>
        <w:t>:</w:t>
      </w:r>
    </w:p>
    <w:p w14:paraId="552D1530" w14:textId="77777777" w:rsidR="001843C1" w:rsidRPr="009B3DC1" w:rsidRDefault="001843C1" w:rsidP="001843C1">
      <w:pPr>
        <w:pStyle w:val="ProductList-Body"/>
        <w:spacing w:after="40"/>
      </w:pPr>
      <w:r>
        <w:t>„</w:t>
      </w:r>
      <w:r>
        <w:rPr>
          <w:b/>
          <w:color w:val="00188F"/>
        </w:rPr>
        <w:t>Batch</w:t>
      </w:r>
      <w:r>
        <w:t>“ bezeichnet eine Gruppe an Protokolldateneinträgen, die innerhalb eines bestimmten Zeitraums entweder zum Log Analytics-Dienst hochgeladen oder vom Log Analytics-Dienst aus dem Speicher abgerufen werden. Auf eine Indizierung wartende Batches werden im Nutzungsbereich des Verwaltungsportals angezeigt.</w:t>
      </w:r>
    </w:p>
    <w:p w14:paraId="3D92A622" w14:textId="77777777" w:rsidR="001843C1" w:rsidRPr="009B3DC1" w:rsidRDefault="001843C1" w:rsidP="001843C1">
      <w:pPr>
        <w:pStyle w:val="ProductList-Body"/>
      </w:pPr>
      <w:r>
        <w:t>„</w:t>
      </w:r>
      <w:r>
        <w:rPr>
          <w:b/>
          <w:color w:val="00188F"/>
        </w:rPr>
        <w:t>Protokolldaten</w:t>
      </w:r>
      <w:r>
        <w:t>“</w:t>
      </w:r>
      <w:r>
        <w:rPr>
          <w:b/>
          <w:color w:val="00188F"/>
        </w:rPr>
        <w:t xml:space="preserve"> </w:t>
      </w:r>
      <w:r>
        <w:t>beziehen sich auf Informationen über ein unterstütztes Ereignis, wie beispielsweise IIS- oder Windows-Ereignisse, die von einem Computer protokolliert werden und für die der Log Analytics-Dienst im Hinblick auf die Verarbeitung durch den Dienstindex konfiguriert wurde.</w:t>
      </w:r>
    </w:p>
    <w:p w14:paraId="3DFC3C12" w14:textId="77777777" w:rsidR="001843C1" w:rsidRPr="009B3DC1" w:rsidRDefault="001843C1" w:rsidP="001843C1">
      <w:pPr>
        <w:pStyle w:val="ProductList-Body"/>
      </w:pPr>
      <w:r>
        <w:t>„</w:t>
      </w:r>
      <w:r>
        <w:rPr>
          <w:b/>
          <w:color w:val="00188F"/>
        </w:rPr>
        <w:t>Verspätete Batches</w:t>
      </w:r>
      <w:r>
        <w:t>“</w:t>
      </w:r>
      <w:r>
        <w:rPr>
          <w:b/>
          <w:color w:val="00188F"/>
        </w:rPr>
        <w:t xml:space="preserve"> </w:t>
      </w:r>
      <w:r>
        <w:rPr>
          <w:rFonts w:cs="Tahoma"/>
        </w:rPr>
        <w:t>ist die Gesamtzahl der Batches innerhalb der Gesamtzahl Wartender Batches, die nicht innerhalb von sechs Stunden nach Wartebeginn des Batches abschließend indiziert werden können.</w:t>
      </w:r>
    </w:p>
    <w:p w14:paraId="10995097" w14:textId="77777777" w:rsidR="001843C1" w:rsidRPr="009B3DC1" w:rsidRDefault="001843C1" w:rsidP="001843C1">
      <w:pPr>
        <w:pStyle w:val="ProductList-Body"/>
      </w:pPr>
      <w:r>
        <w:t>„</w:t>
      </w:r>
      <w:r>
        <w:rPr>
          <w:b/>
          <w:color w:val="00188F"/>
        </w:rPr>
        <w:t>Gesamtzahl Wartender Batches</w:t>
      </w:r>
      <w:r>
        <w:t xml:space="preserve">“ </w:t>
      </w:r>
      <w:r>
        <w:rPr>
          <w:rFonts w:cs="Tahoma"/>
        </w:rPr>
        <w:t xml:space="preserve">ist die Gesamtzahl der Batches, die auf ihre Indizierung durch den </w:t>
      </w:r>
      <w:r>
        <w:t>Log Analytics</w:t>
      </w:r>
      <w:r>
        <w:rPr>
          <w:rFonts w:cs="Tahoma"/>
        </w:rPr>
        <w:t>-Dienst in einem bestimmten Monat der Rechnungsstellung warten.</w:t>
      </w:r>
    </w:p>
    <w:p w14:paraId="64B5605C" w14:textId="77777777" w:rsidR="001843C1" w:rsidRPr="009B3DC1" w:rsidRDefault="001843C1" w:rsidP="001843C1">
      <w:pPr>
        <w:pStyle w:val="ProductList-Body"/>
      </w:pPr>
    </w:p>
    <w:p w14:paraId="1D3E8968" w14:textId="77777777" w:rsidR="001843C1" w:rsidRPr="009B3DC1" w:rsidRDefault="001843C1" w:rsidP="001843C1">
      <w:pPr>
        <w:pStyle w:val="ProductList-Body"/>
      </w:pPr>
      <w:r>
        <w:rPr>
          <w:b/>
          <w:color w:val="00188F"/>
        </w:rPr>
        <w:t>Prozentsatz der monatlichen Betriebszeit</w:t>
      </w:r>
      <w:r w:rsidRPr="008A40F8">
        <w:rPr>
          <w:b/>
        </w:rPr>
        <w:t>:</w:t>
      </w:r>
      <w:r>
        <w:t xml:space="preserve"> Der Prozentsatz der monatlichen Betriebszeit wird mithilfe der folgenden Formel berechnet:</w:t>
      </w:r>
    </w:p>
    <w:p w14:paraId="032A2869" w14:textId="77777777" w:rsidR="001843C1" w:rsidRPr="009B3DC1" w:rsidRDefault="001843C1" w:rsidP="001843C1">
      <w:pPr>
        <w:pStyle w:val="ProductList-Body"/>
      </w:pPr>
    </w:p>
    <w:p w14:paraId="035CFE85" w14:textId="77777777" w:rsidR="001843C1" w:rsidRPr="009B3DC1" w:rsidRDefault="00B04BB6" w:rsidP="001843C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Wartender Batches - Verspätete Batches</m:t>
              </m:r>
            </m:num>
            <m:den>
              <m:r>
                <w:rPr>
                  <w:rFonts w:ascii="Cambria Math" w:hAnsi="Cambria Math" w:cs="Tahoma"/>
                  <w:color w:val="000000" w:themeColor="text1"/>
                  <w:sz w:val="18"/>
                  <w:szCs w:val="18"/>
                </w:rPr>
                <m:t>Gesamtzahl Wartender Batches</m:t>
              </m:r>
            </m:den>
          </m:f>
          <m:r>
            <w:rPr>
              <w:rFonts w:ascii="Cambria Math" w:hAnsi="Cambria Math" w:cs="Tahoma"/>
              <w:color w:val="000000" w:themeColor="text1"/>
              <w:sz w:val="18"/>
              <w:szCs w:val="18"/>
            </w:rPr>
            <m:t xml:space="preserve"> x 100</m:t>
          </m:r>
        </m:oMath>
      </m:oMathPara>
    </w:p>
    <w:p w14:paraId="219CD48A" w14:textId="77777777" w:rsidR="001843C1" w:rsidRPr="009B3DC1" w:rsidRDefault="001843C1" w:rsidP="001843C1">
      <w:pPr>
        <w:pStyle w:val="ProductList-Body"/>
      </w:pPr>
      <w:r>
        <w:rPr>
          <w:b/>
          <w:color w:val="00188F"/>
        </w:rPr>
        <w:t>Dienstgutschrift</w:t>
      </w:r>
      <w:r w:rsidRPr="008A40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04B161A4" w14:textId="77777777" w:rsidTr="00324BB9">
        <w:trPr>
          <w:tblHeader/>
        </w:trPr>
        <w:tc>
          <w:tcPr>
            <w:tcW w:w="5400" w:type="dxa"/>
            <w:shd w:val="clear" w:color="auto" w:fill="0072C6"/>
          </w:tcPr>
          <w:p w14:paraId="189280A7"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75E38AF"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52A97727" w14:textId="77777777" w:rsidTr="00324BB9">
        <w:tc>
          <w:tcPr>
            <w:tcW w:w="5400" w:type="dxa"/>
          </w:tcPr>
          <w:p w14:paraId="23FB7419" w14:textId="77777777" w:rsidR="001843C1" w:rsidRPr="0076238C" w:rsidRDefault="001843C1" w:rsidP="00324BB9">
            <w:pPr>
              <w:pStyle w:val="ProductList-OfferingBody"/>
              <w:jc w:val="center"/>
            </w:pPr>
            <w:r>
              <w:t>&lt; 99,9 %</w:t>
            </w:r>
          </w:p>
        </w:tc>
        <w:tc>
          <w:tcPr>
            <w:tcW w:w="5400" w:type="dxa"/>
          </w:tcPr>
          <w:p w14:paraId="00A19A4F" w14:textId="77777777" w:rsidR="001843C1" w:rsidRPr="0076238C" w:rsidRDefault="001843C1" w:rsidP="00324BB9">
            <w:pPr>
              <w:pStyle w:val="ProductList-OfferingBody"/>
              <w:jc w:val="center"/>
            </w:pPr>
            <w:r>
              <w:t>10 %</w:t>
            </w:r>
          </w:p>
        </w:tc>
      </w:tr>
      <w:tr w:rsidR="001843C1" w:rsidRPr="009D0B2F" w14:paraId="76559F1B" w14:textId="77777777" w:rsidTr="00324BB9">
        <w:tc>
          <w:tcPr>
            <w:tcW w:w="5400" w:type="dxa"/>
          </w:tcPr>
          <w:p w14:paraId="4A4D04AF" w14:textId="77777777" w:rsidR="001843C1" w:rsidRPr="0076238C" w:rsidRDefault="001843C1" w:rsidP="00324BB9">
            <w:pPr>
              <w:pStyle w:val="ProductList-OfferingBody"/>
              <w:jc w:val="center"/>
            </w:pPr>
            <w:r>
              <w:t>&lt; 99 %</w:t>
            </w:r>
          </w:p>
        </w:tc>
        <w:tc>
          <w:tcPr>
            <w:tcW w:w="5400" w:type="dxa"/>
          </w:tcPr>
          <w:p w14:paraId="07B99A00" w14:textId="77777777" w:rsidR="001843C1" w:rsidRPr="0076238C" w:rsidRDefault="001843C1" w:rsidP="00324BB9">
            <w:pPr>
              <w:pStyle w:val="ProductList-OfferingBody"/>
              <w:jc w:val="center"/>
            </w:pPr>
            <w:r>
              <w:t>25 %</w:t>
            </w:r>
          </w:p>
        </w:tc>
      </w:tr>
    </w:tbl>
    <w:p w14:paraId="4DC5B5FC" w14:textId="77777777" w:rsidR="001843C1" w:rsidRPr="009B3DC1"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60D32FBA" w14:textId="77777777" w:rsidR="001664E9" w:rsidRPr="0072127E" w:rsidRDefault="001664E9" w:rsidP="001664E9">
      <w:pPr>
        <w:pStyle w:val="ProductList-Offering2Heading"/>
        <w:keepNext/>
        <w:tabs>
          <w:tab w:val="clear" w:pos="360"/>
          <w:tab w:val="clear" w:pos="720"/>
          <w:tab w:val="clear" w:pos="1080"/>
        </w:tabs>
        <w:outlineLvl w:val="2"/>
      </w:pPr>
      <w:bookmarkStart w:id="110" w:name="_Toc469153235"/>
      <w:r>
        <w:t>Logik-Apps</w:t>
      </w:r>
      <w:bookmarkEnd w:id="110"/>
      <w:r>
        <w:t xml:space="preserve"> </w:t>
      </w:r>
    </w:p>
    <w:p w14:paraId="20DAEE21" w14:textId="77777777" w:rsidR="001664E9" w:rsidRPr="0072127E" w:rsidRDefault="001664E9" w:rsidP="001664E9">
      <w:pPr>
        <w:pStyle w:val="ProductList-Body"/>
        <w:keepNext/>
      </w:pPr>
      <w:r>
        <w:rPr>
          <w:b/>
          <w:color w:val="00188F"/>
        </w:rPr>
        <w:t>Zusätzliche Definitionen</w:t>
      </w:r>
      <w:r w:rsidRPr="00C33FE0">
        <w:rPr>
          <w:b/>
        </w:rPr>
        <w:t>:</w:t>
      </w:r>
    </w:p>
    <w:p w14:paraId="09EE2FA0" w14:textId="77777777" w:rsidR="001664E9" w:rsidRPr="0072127E" w:rsidRDefault="001664E9" w:rsidP="001664E9">
      <w:pPr>
        <w:pStyle w:val="ProductList-Body"/>
        <w:spacing w:after="40"/>
      </w:pPr>
      <w:r>
        <w:t>„</w:t>
      </w:r>
      <w:r>
        <w:rPr>
          <w:b/>
          <w:color w:val="00188F"/>
        </w:rPr>
        <w:t>Bereitstellungsminuten</w:t>
      </w:r>
      <w:r>
        <w:t xml:space="preserve">“ ist die Gesamtzahl der Minuten, in denen eine bestimmte Logik-App in Microsoft Azure im Verlauf eines Monats der Rechnungsstellung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1A5B31E" w14:textId="77777777" w:rsidR="001664E9" w:rsidRPr="0072127E" w:rsidRDefault="001664E9" w:rsidP="001664E9">
      <w:pPr>
        <w:spacing w:line="240" w:lineRule="auto"/>
      </w:pPr>
      <w:r>
        <w:rPr>
          <w:sz w:val="18"/>
          <w:szCs w:val="18"/>
        </w:rPr>
        <w:t>„</w:t>
      </w:r>
      <w:r>
        <w:rPr>
          <w:b/>
          <w:color w:val="00188F"/>
          <w:sz w:val="18"/>
        </w:rPr>
        <w:t>Maximal Verfügbare Minuten</w:t>
      </w:r>
      <w:r>
        <w:rPr>
          <w:sz w:val="18"/>
          <w:szCs w:val="18"/>
        </w:rPr>
        <w:t>“</w:t>
      </w:r>
      <w:r>
        <w:rPr>
          <w:b/>
          <w:color w:val="00188F"/>
        </w:rPr>
        <w:t xml:space="preserve"> </w:t>
      </w:r>
      <w:r>
        <w:rPr>
          <w:sz w:val="18"/>
        </w:rPr>
        <w:t>bezieht sich auf die Summe der Bereitstellungsminuten aller Logik-Apps, die vom Kunden in einem bestimmten Microsoft Azure-Abonnement während eines Rechnungsstellungsmonats bereitgestellt werden.</w:t>
      </w:r>
    </w:p>
    <w:p w14:paraId="1CD53CE6" w14:textId="77777777" w:rsidR="001664E9" w:rsidRPr="0072127E" w:rsidRDefault="001664E9" w:rsidP="001664E9">
      <w:pPr>
        <w:pStyle w:val="ProductList-Body"/>
      </w:pPr>
      <w:r>
        <w:lastRenderedPageBreak/>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3B8E0378" w14:textId="77777777" w:rsidR="001664E9" w:rsidRPr="0072127E" w:rsidRDefault="001664E9" w:rsidP="001664E9">
      <w:pPr>
        <w:pStyle w:val="ProductList-Body"/>
      </w:pPr>
    </w:p>
    <w:p w14:paraId="5227EA1C" w14:textId="77777777" w:rsidR="001664E9" w:rsidRPr="0072127E" w:rsidRDefault="001664E9" w:rsidP="001664E9">
      <w:pPr>
        <w:pStyle w:val="ProductList-Body"/>
      </w:pPr>
      <w:r>
        <w:rPr>
          <w:b/>
          <w:color w:val="00188F"/>
        </w:rPr>
        <w:t>Prozentsatz der Monatlichen Betriebszeit</w:t>
      </w:r>
      <w:r w:rsidRPr="002B1B96">
        <w:rPr>
          <w:b/>
        </w:rPr>
        <w:t>:</w:t>
      </w:r>
      <w:r>
        <w:t xml:space="preserve"> Der Prozentsatz der Monatlichen Betriebszeit wird mithilfe der folgenden Formel berechnet:</w:t>
      </w:r>
    </w:p>
    <w:p w14:paraId="604D1401" w14:textId="77777777" w:rsidR="001664E9" w:rsidRPr="0072127E" w:rsidRDefault="001664E9" w:rsidP="001664E9">
      <w:pPr>
        <w:pStyle w:val="ProductList-Body"/>
      </w:pPr>
    </w:p>
    <w:p w14:paraId="0805506B" w14:textId="77777777" w:rsidR="001664E9" w:rsidRPr="0072127E" w:rsidRDefault="00B04BB6" w:rsidP="001664E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EEADB7B" w14:textId="77777777" w:rsidR="001664E9" w:rsidRPr="0072127E" w:rsidRDefault="001664E9" w:rsidP="001664E9">
      <w:pPr>
        <w:pStyle w:val="ProductList-Body"/>
        <w:keepNext/>
      </w:pPr>
      <w:r>
        <w:rPr>
          <w:b/>
          <w:color w:val="00188F"/>
        </w:rPr>
        <w:t>Servicegutschrift</w:t>
      </w:r>
      <w:r w:rsidRPr="00C41E7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9D0B2F" w14:paraId="03FB0A4D" w14:textId="77777777" w:rsidTr="00324BB9">
        <w:trPr>
          <w:tblHeader/>
        </w:trPr>
        <w:tc>
          <w:tcPr>
            <w:tcW w:w="5400" w:type="dxa"/>
            <w:shd w:val="clear" w:color="auto" w:fill="0072C6"/>
          </w:tcPr>
          <w:p w14:paraId="22F2E9E2" w14:textId="77777777" w:rsidR="001664E9" w:rsidRPr="001A0074" w:rsidRDefault="001664E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C0341AA" w14:textId="77777777" w:rsidR="001664E9" w:rsidRPr="001A0074" w:rsidRDefault="001664E9" w:rsidP="00324BB9">
            <w:pPr>
              <w:pStyle w:val="ProductList-OfferingBody"/>
              <w:jc w:val="center"/>
              <w:rPr>
                <w:color w:val="FFFFFF" w:themeColor="background1"/>
              </w:rPr>
            </w:pPr>
            <w:r>
              <w:rPr>
                <w:color w:val="FFFFFF" w:themeColor="background1"/>
              </w:rPr>
              <w:t>Dienstgutschrift</w:t>
            </w:r>
          </w:p>
        </w:tc>
      </w:tr>
      <w:tr w:rsidR="001664E9" w:rsidRPr="009D0B2F" w14:paraId="5B65EC23" w14:textId="77777777" w:rsidTr="00324BB9">
        <w:tc>
          <w:tcPr>
            <w:tcW w:w="5400" w:type="dxa"/>
          </w:tcPr>
          <w:p w14:paraId="50C6E2E5" w14:textId="77777777" w:rsidR="001664E9" w:rsidRPr="0076238C" w:rsidRDefault="001664E9" w:rsidP="00324BB9">
            <w:pPr>
              <w:pStyle w:val="ProductList-OfferingBody"/>
              <w:jc w:val="center"/>
            </w:pPr>
            <w:r>
              <w:t>&lt; 99,9 %</w:t>
            </w:r>
          </w:p>
        </w:tc>
        <w:tc>
          <w:tcPr>
            <w:tcW w:w="5400" w:type="dxa"/>
          </w:tcPr>
          <w:p w14:paraId="78FB4A7F" w14:textId="77777777" w:rsidR="001664E9" w:rsidRPr="0076238C" w:rsidRDefault="001664E9" w:rsidP="00324BB9">
            <w:pPr>
              <w:pStyle w:val="ProductList-OfferingBody"/>
              <w:jc w:val="center"/>
            </w:pPr>
            <w:r>
              <w:t>10%</w:t>
            </w:r>
          </w:p>
        </w:tc>
      </w:tr>
      <w:tr w:rsidR="001664E9" w:rsidRPr="009D0B2F" w14:paraId="3561B635" w14:textId="77777777" w:rsidTr="00324BB9">
        <w:tc>
          <w:tcPr>
            <w:tcW w:w="5400" w:type="dxa"/>
          </w:tcPr>
          <w:p w14:paraId="7020DA3F" w14:textId="77777777" w:rsidR="001664E9" w:rsidRPr="0076238C" w:rsidRDefault="001664E9" w:rsidP="00324BB9">
            <w:pPr>
              <w:pStyle w:val="ProductList-OfferingBody"/>
              <w:jc w:val="center"/>
            </w:pPr>
            <w:r>
              <w:t>&lt; 99 %</w:t>
            </w:r>
          </w:p>
        </w:tc>
        <w:tc>
          <w:tcPr>
            <w:tcW w:w="5400" w:type="dxa"/>
          </w:tcPr>
          <w:p w14:paraId="3761936E" w14:textId="77777777" w:rsidR="001664E9" w:rsidRPr="0076238C" w:rsidRDefault="001664E9" w:rsidP="00324BB9">
            <w:pPr>
              <w:pStyle w:val="ProductList-OfferingBody"/>
              <w:jc w:val="center"/>
            </w:pPr>
            <w:r>
              <w:t>25%</w:t>
            </w:r>
          </w:p>
        </w:tc>
      </w:tr>
    </w:tbl>
    <w:p w14:paraId="0097E188" w14:textId="77777777" w:rsidR="001664E9" w:rsidRPr="0007466A" w:rsidRDefault="00B04BB6" w:rsidP="00E13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07466A">
          <w:rPr>
            <w:rStyle w:val="Hyperlink"/>
            <w:sz w:val="16"/>
            <w:szCs w:val="16"/>
          </w:rPr>
          <w:t>Inhalt</w:t>
        </w:r>
      </w:hyperlink>
      <w:r w:rsidR="001664E9" w:rsidRPr="0007466A">
        <w:rPr>
          <w:sz w:val="16"/>
          <w:szCs w:val="16"/>
        </w:rPr>
        <w:t xml:space="preserve"> / </w:t>
      </w:r>
      <w:hyperlink w:anchor="Definitions" w:history="1">
        <w:r w:rsidR="001664E9" w:rsidRPr="0007466A">
          <w:rPr>
            <w:rStyle w:val="Hyperlink"/>
            <w:sz w:val="16"/>
            <w:szCs w:val="16"/>
          </w:rPr>
          <w:t>Definitionen</w:t>
        </w:r>
      </w:hyperlink>
    </w:p>
    <w:p w14:paraId="1EF72638" w14:textId="3EDA865B" w:rsidR="000D29F0" w:rsidRPr="00EE5A94" w:rsidRDefault="000D29F0" w:rsidP="001664E9">
      <w:pPr>
        <w:pStyle w:val="ProductList-Offering2Heading"/>
        <w:keepNext/>
        <w:tabs>
          <w:tab w:val="clear" w:pos="360"/>
          <w:tab w:val="clear" w:pos="720"/>
          <w:tab w:val="clear" w:pos="1080"/>
        </w:tabs>
        <w:outlineLvl w:val="2"/>
        <w:rPr>
          <w:szCs w:val="28"/>
          <w:lang w:eastAsia="en-US" w:bidi="ar-SA"/>
        </w:rPr>
      </w:pPr>
      <w:bookmarkStart w:id="111" w:name="_Toc469153236"/>
      <w:r w:rsidRPr="00EE5A94">
        <w:rPr>
          <w:szCs w:val="28"/>
          <w:lang w:eastAsia="en-US" w:bidi="ar-SA"/>
        </w:rPr>
        <w:t>Maschinelles Lernen – Stapelverarbeitungsdienst (BES) und Verwaltungs-API-Dienst</w:t>
      </w:r>
      <w:bookmarkEnd w:id="102"/>
      <w:bookmarkEnd w:id="111"/>
    </w:p>
    <w:p w14:paraId="27EAF63E" w14:textId="77777777" w:rsidR="000D29F0" w:rsidRPr="000753B5" w:rsidRDefault="000D29F0" w:rsidP="000D29F0">
      <w:pPr>
        <w:pStyle w:val="ProductList-Body"/>
      </w:pPr>
      <w:r w:rsidRPr="000753B5">
        <w:rPr>
          <w:b/>
          <w:color w:val="00188F"/>
        </w:rPr>
        <w:t>Zusätzliche Definitionen:</w:t>
      </w:r>
    </w:p>
    <w:p w14:paraId="7BF57DB7" w14:textId="77777777" w:rsidR="000D29F0" w:rsidRPr="000753B5" w:rsidRDefault="000D29F0" w:rsidP="000D29F0">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13E4C37A" w14:textId="1F195E5F" w:rsidR="000D29F0" w:rsidRPr="000753B5" w:rsidRDefault="000D29F0" w:rsidP="000D29F0">
      <w:pPr>
        <w:pStyle w:val="ProductList-Body"/>
      </w:pPr>
      <w:r w:rsidRPr="000753B5">
        <w:t>„</w:t>
      </w:r>
      <w:r w:rsidRPr="000753B5">
        <w:rPr>
          <w:b/>
          <w:color w:val="00188F"/>
        </w:rPr>
        <w:t>Gesamtzahl der Transaktionsversuche</w:t>
      </w:r>
      <w:r w:rsidRPr="000753B5">
        <w:t>“ ist die Gesamtzahl der authentifizierten REST BES- und Verwaltung-API-Anforderungen, die von Ihnen während eines Monats der Rechnungsstellung für ein bestimmtes Microsoft Azure-Abonnement unternommen wurden.</w:t>
      </w:r>
    </w:p>
    <w:p w14:paraId="1AD3BCE8" w14:textId="77777777" w:rsidR="000D29F0" w:rsidRPr="000753B5" w:rsidRDefault="000D29F0" w:rsidP="000D29F0">
      <w:pPr>
        <w:pStyle w:val="ProductList-Body"/>
      </w:pPr>
    </w:p>
    <w:p w14:paraId="28DF8E6B" w14:textId="2B462114"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367708C" w14:textId="77777777" w:rsidR="000D29F0" w:rsidRPr="000753B5" w:rsidRDefault="000D29F0" w:rsidP="000D29F0">
      <w:pPr>
        <w:pStyle w:val="ProductList-Body"/>
      </w:pPr>
    </w:p>
    <w:p w14:paraId="356BD28C" w14:textId="1F441129" w:rsidR="000D29F0" w:rsidRPr="007E5D6E" w:rsidRDefault="00B04BB6" w:rsidP="00C05674">
      <w:pPr>
        <w:pStyle w:val="ListParagraph"/>
        <w:rPr>
          <w:i/>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 Fehlgeschlagene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C05674" w:rsidRDefault="000D29F0" w:rsidP="000D29F0">
      <w:pPr>
        <w:pStyle w:val="ProductList-Body"/>
        <w:rPr>
          <w:b/>
          <w:color w:val="00188F"/>
        </w:rPr>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0EF5E0D9" w14:textId="77777777" w:rsidTr="00C8597A">
        <w:trPr>
          <w:tblHeader/>
        </w:trPr>
        <w:tc>
          <w:tcPr>
            <w:tcW w:w="5400" w:type="dxa"/>
            <w:shd w:val="clear" w:color="auto" w:fill="0072C6"/>
          </w:tcPr>
          <w:p w14:paraId="7C04A10D"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A36210"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8480754" w14:textId="77777777" w:rsidTr="00C8597A">
        <w:tc>
          <w:tcPr>
            <w:tcW w:w="5400" w:type="dxa"/>
          </w:tcPr>
          <w:p w14:paraId="09BFA0EE" w14:textId="4D961AD0" w:rsidR="000D29F0" w:rsidRPr="000753B5" w:rsidRDefault="000D29F0" w:rsidP="00124F73">
            <w:pPr>
              <w:pStyle w:val="ProductList-OfferingBody"/>
              <w:jc w:val="center"/>
            </w:pPr>
            <w:r w:rsidRPr="000753B5">
              <w:t>&lt; 99,9 %</w:t>
            </w:r>
          </w:p>
        </w:tc>
        <w:tc>
          <w:tcPr>
            <w:tcW w:w="5400" w:type="dxa"/>
          </w:tcPr>
          <w:p w14:paraId="178D7180" w14:textId="46FC466A"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32380888" w14:textId="77777777" w:rsidTr="00C8597A">
        <w:tc>
          <w:tcPr>
            <w:tcW w:w="5400" w:type="dxa"/>
          </w:tcPr>
          <w:p w14:paraId="6E4DF475" w14:textId="128F8A23" w:rsidR="000D29F0" w:rsidRPr="000753B5" w:rsidRDefault="000D29F0" w:rsidP="00124F73">
            <w:pPr>
              <w:pStyle w:val="ProductList-OfferingBody"/>
              <w:jc w:val="center"/>
            </w:pPr>
            <w:r w:rsidRPr="000753B5">
              <w:t>&lt; 99 %</w:t>
            </w:r>
          </w:p>
        </w:tc>
        <w:tc>
          <w:tcPr>
            <w:tcW w:w="5400" w:type="dxa"/>
          </w:tcPr>
          <w:p w14:paraId="3FA82FA1" w14:textId="57261A03" w:rsidR="000D29F0" w:rsidRPr="000753B5" w:rsidRDefault="000D29F0" w:rsidP="00124F73">
            <w:pPr>
              <w:pStyle w:val="ProductList-OfferingBody"/>
              <w:jc w:val="center"/>
            </w:pPr>
            <w:r w:rsidRPr="000753B5">
              <w:t>25</w:t>
            </w:r>
            <w:r w:rsidR="00745D75" w:rsidRPr="000753B5">
              <w:t xml:space="preserve"> </w:t>
            </w:r>
            <w:r w:rsidRPr="000753B5">
              <w:t>%</w:t>
            </w:r>
          </w:p>
        </w:tc>
      </w:tr>
    </w:tbl>
    <w:p w14:paraId="2AAC2977" w14:textId="77777777" w:rsidR="000D29F0" w:rsidRPr="000753B5" w:rsidRDefault="000D29F0" w:rsidP="000D29F0">
      <w:pPr>
        <w:pStyle w:val="ProductList-Body"/>
      </w:pPr>
    </w:p>
    <w:p w14:paraId="6C9A3E69" w14:textId="2558CA7D" w:rsidR="000D29F0" w:rsidRPr="000753B5" w:rsidRDefault="000D29F0" w:rsidP="000D29F0">
      <w:pPr>
        <w:pStyle w:val="ProductList-Body"/>
      </w:pPr>
      <w:r w:rsidRPr="000753B5">
        <w:rPr>
          <w:b/>
          <w:color w:val="00188F"/>
        </w:rPr>
        <w:t>Ausnahmen für Servicelevel:</w:t>
      </w:r>
      <w:r w:rsidRPr="000753B5">
        <w:t xml:space="preserve"> Servicelevel und Dienstgutschriften gelten für die Nutzung des BES-Dienstes für Maschinelles Lernen und des Verwaltungs-API-Dienstes durch Sie. Diese Vereinbarung zum Servicelevel gilt nicht für die kostenlose Stufe des Maschinellen Lernens.</w:t>
      </w:r>
    </w:p>
    <w:p w14:paraId="3D0C36B9" w14:textId="7CD7B103" w:rsidR="008E5959" w:rsidRPr="000753B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89C3326" w14:textId="45965C62" w:rsidR="008E5959" w:rsidRPr="00EE5A94" w:rsidRDefault="008E5959" w:rsidP="005E62C9">
      <w:pPr>
        <w:pStyle w:val="ProductList-Offering2Heading"/>
        <w:keepNext/>
        <w:tabs>
          <w:tab w:val="clear" w:pos="360"/>
          <w:tab w:val="clear" w:pos="720"/>
          <w:tab w:val="clear" w:pos="1080"/>
        </w:tabs>
        <w:outlineLvl w:val="2"/>
        <w:rPr>
          <w:szCs w:val="28"/>
          <w:lang w:eastAsia="en-US" w:bidi="ar-SA"/>
        </w:rPr>
      </w:pPr>
      <w:bookmarkStart w:id="112" w:name="_Toc469153237"/>
      <w:r w:rsidRPr="00EE5A94">
        <w:rPr>
          <w:szCs w:val="28"/>
          <w:lang w:eastAsia="en-US" w:bidi="ar-SA"/>
        </w:rPr>
        <w:t>Maschinelles Lernen – Anfrage-Antwort-Dienst (RRS)</w:t>
      </w:r>
      <w:bookmarkEnd w:id="112"/>
    </w:p>
    <w:p w14:paraId="3B62E769" w14:textId="77777777" w:rsidR="008E5959" w:rsidRPr="000753B5" w:rsidRDefault="008E5959" w:rsidP="008E5959">
      <w:pPr>
        <w:pStyle w:val="ProductList-Body"/>
      </w:pPr>
      <w:r w:rsidRPr="000753B5">
        <w:rPr>
          <w:b/>
          <w:color w:val="00188F"/>
        </w:rPr>
        <w:t>Zusätzliche Definitionen:</w:t>
      </w:r>
    </w:p>
    <w:p w14:paraId="5C54803C" w14:textId="77777777" w:rsidR="008E5959" w:rsidRPr="000753B5" w:rsidRDefault="008E5959" w:rsidP="008E5959">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30C85683" w14:textId="39753BB8"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RRS- und Verwaltung-API-Anforderungen, die von Ihnen während eines Monats der Rechnungsstellung für ein bestimmtes Microsoft Azure-Abonnement unternommen wurden.</w:t>
      </w:r>
    </w:p>
    <w:p w14:paraId="10ABBBD4" w14:textId="77777777" w:rsidR="008E5959" w:rsidRPr="000753B5" w:rsidRDefault="008E5959" w:rsidP="008E5959">
      <w:pPr>
        <w:pStyle w:val="ProductList-Body"/>
      </w:pPr>
    </w:p>
    <w:p w14:paraId="27517E7F" w14:textId="6180D23D"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C6E96BD" w14:textId="77777777" w:rsidR="008E5959" w:rsidRPr="000753B5" w:rsidRDefault="008E5959" w:rsidP="008E5959">
      <w:pPr>
        <w:pStyle w:val="ProductList-Body"/>
      </w:pPr>
    </w:p>
    <w:p w14:paraId="3999D13D" w14:textId="460F4E99" w:rsidR="008E5959" w:rsidRPr="000753B5" w:rsidRDefault="00B04BB6"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0753B5" w:rsidRDefault="008E5959" w:rsidP="008E5959">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D34F30B" w14:textId="77777777" w:rsidTr="00C8597A">
        <w:trPr>
          <w:tblHeader/>
        </w:trPr>
        <w:tc>
          <w:tcPr>
            <w:tcW w:w="5400" w:type="dxa"/>
            <w:shd w:val="clear" w:color="auto" w:fill="0072C6"/>
          </w:tcPr>
          <w:p w14:paraId="6C0FC4D8"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3FF88EE"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591D335A" w14:textId="77777777" w:rsidTr="00C8597A">
        <w:tc>
          <w:tcPr>
            <w:tcW w:w="5400" w:type="dxa"/>
          </w:tcPr>
          <w:p w14:paraId="235CCC02" w14:textId="27B32A25" w:rsidR="008E5959" w:rsidRPr="000753B5" w:rsidRDefault="008E5959" w:rsidP="00124F73">
            <w:pPr>
              <w:pStyle w:val="ProductList-OfferingBody"/>
              <w:jc w:val="center"/>
            </w:pPr>
            <w:r w:rsidRPr="000753B5">
              <w:t>&lt; 99,95 %</w:t>
            </w:r>
          </w:p>
        </w:tc>
        <w:tc>
          <w:tcPr>
            <w:tcW w:w="5400" w:type="dxa"/>
          </w:tcPr>
          <w:p w14:paraId="3A0B287E" w14:textId="6BC0C632"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3B4939AB" w14:textId="77777777" w:rsidTr="00C8597A">
        <w:tc>
          <w:tcPr>
            <w:tcW w:w="5400" w:type="dxa"/>
          </w:tcPr>
          <w:p w14:paraId="5047EBC5" w14:textId="1F64A795" w:rsidR="008E5959" w:rsidRPr="000753B5" w:rsidRDefault="008E5959" w:rsidP="00124F73">
            <w:pPr>
              <w:pStyle w:val="ProductList-OfferingBody"/>
              <w:jc w:val="center"/>
            </w:pPr>
            <w:r w:rsidRPr="000753B5">
              <w:t>&lt; 99 %</w:t>
            </w:r>
          </w:p>
        </w:tc>
        <w:tc>
          <w:tcPr>
            <w:tcW w:w="5400" w:type="dxa"/>
          </w:tcPr>
          <w:p w14:paraId="722CC9DE" w14:textId="5D805596" w:rsidR="008E5959" w:rsidRPr="000753B5" w:rsidRDefault="008E5959" w:rsidP="00124F73">
            <w:pPr>
              <w:pStyle w:val="ProductList-OfferingBody"/>
              <w:jc w:val="center"/>
            </w:pPr>
            <w:r w:rsidRPr="000753B5">
              <w:t>25</w:t>
            </w:r>
            <w:r w:rsidR="00745D75" w:rsidRPr="000753B5">
              <w:t xml:space="preserve"> </w:t>
            </w:r>
            <w:r w:rsidRPr="000753B5">
              <w:t>%</w:t>
            </w:r>
          </w:p>
        </w:tc>
      </w:tr>
    </w:tbl>
    <w:p w14:paraId="03361DE1" w14:textId="77777777" w:rsidR="008E5959" w:rsidRPr="000753B5" w:rsidRDefault="008E5959" w:rsidP="008E5959">
      <w:pPr>
        <w:pStyle w:val="ProductList-Body"/>
      </w:pPr>
    </w:p>
    <w:p w14:paraId="4E250286" w14:textId="05211114" w:rsidR="008E5959" w:rsidRPr="000753B5" w:rsidRDefault="008E5959" w:rsidP="008E5959">
      <w:pPr>
        <w:pStyle w:val="ProductList-Body"/>
      </w:pPr>
      <w:r w:rsidRPr="000753B5">
        <w:rPr>
          <w:b/>
          <w:color w:val="00188F"/>
        </w:rPr>
        <w:t>Ausnahmen für Servicelevel:</w:t>
      </w:r>
      <w:r w:rsidRPr="000753B5">
        <w:t xml:space="preserve"> Servicelevel und Dienstgutschriften gelten für die Nutzung des RRS-Dienstes für Maschinelles Lernen und des Verwaltungs-API-Dienstes durch Sie. Diese Vereinbarung zum Servicelevel gilt nicht für die kostenlose Stufe des Maschinellen Lernens.</w:t>
      </w:r>
    </w:p>
    <w:p w14:paraId="3462F332" w14:textId="40672B2B" w:rsidR="008E5959" w:rsidRPr="000753B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06975A" w14:textId="77777777" w:rsidR="00DC0421" w:rsidRPr="00E637C9" w:rsidRDefault="00DC0421" w:rsidP="00275ED8">
      <w:pPr>
        <w:pStyle w:val="ProductList-Offering2Heading"/>
        <w:keepNext/>
        <w:tabs>
          <w:tab w:val="clear" w:pos="360"/>
          <w:tab w:val="clear" w:pos="720"/>
          <w:tab w:val="clear" w:pos="1080"/>
        </w:tabs>
        <w:outlineLvl w:val="2"/>
      </w:pPr>
      <w:bookmarkStart w:id="113" w:name="_Toc425256432"/>
      <w:bookmarkStart w:id="114" w:name="_Toc469153238"/>
      <w:r>
        <w:t>Mediendienste – Content Protection Service</w:t>
      </w:r>
      <w:bookmarkEnd w:id="113"/>
      <w:bookmarkEnd w:id="114"/>
    </w:p>
    <w:p w14:paraId="04E92E2B" w14:textId="77777777" w:rsidR="00DC0421" w:rsidRPr="00E637C9" w:rsidRDefault="00DC0421" w:rsidP="00DC0421">
      <w:pPr>
        <w:pStyle w:val="ProductList-Body"/>
      </w:pPr>
      <w:r>
        <w:rPr>
          <w:b/>
          <w:color w:val="00188F"/>
        </w:rPr>
        <w:t>Zusätzliche Definitionen</w:t>
      </w:r>
      <w:r w:rsidRPr="00A746A5">
        <w:rPr>
          <w:b/>
          <w:color w:val="00188F"/>
        </w:rPr>
        <w:t>:</w:t>
      </w:r>
    </w:p>
    <w:p w14:paraId="009CCC44" w14:textId="77777777" w:rsidR="00DC0421" w:rsidRPr="00E637C9" w:rsidRDefault="00DC0421" w:rsidP="00DC0421">
      <w:pPr>
        <w:pStyle w:val="ProductList-Body"/>
        <w:spacing w:after="40"/>
      </w:pPr>
      <w:r>
        <w:t>„</w:t>
      </w:r>
      <w:r>
        <w:rPr>
          <w:b/>
          <w:color w:val="00188F"/>
        </w:rPr>
        <w:t>Fehlerhafte Transaktionen</w:t>
      </w:r>
      <w:r>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77777777" w:rsidR="00DC0421" w:rsidRPr="00E637C9" w:rsidRDefault="00DC0421" w:rsidP="00DC0421">
      <w:pPr>
        <w:pStyle w:val="ProductList-Body"/>
      </w:pPr>
      <w:r>
        <w:t>„</w:t>
      </w:r>
      <w:r>
        <w:rPr>
          <w:b/>
          <w:color w:val="00188F"/>
        </w:rPr>
        <w:t>Gesamtzahl der Transaktionsversuche</w:t>
      </w:r>
      <w:r>
        <w:t>“ ist die Gesamtzahl der Gültigen Keyanfragen, die Sie während eines Monats der Rechnungsstellung für ein Azure-Abonnement unternommen haben.</w:t>
      </w:r>
    </w:p>
    <w:p w14:paraId="48EF2227" w14:textId="77777777" w:rsidR="00DC0421" w:rsidRPr="00E637C9" w:rsidRDefault="00DC0421" w:rsidP="00DC0421">
      <w:pPr>
        <w:pStyle w:val="ProductList-Body"/>
      </w:pPr>
      <w:r>
        <w:t>„</w:t>
      </w:r>
      <w:r>
        <w:rPr>
          <w:b/>
          <w:iCs/>
          <w:color w:val="00188F"/>
        </w:rPr>
        <w:t>Gültige Keyanfragen</w:t>
      </w:r>
      <w:r>
        <w:t>“ sind alle Anfragen an den Content Protection Service bezüglich bestehenden Inhaltskeys in einem Mediendienst des Kunden.</w:t>
      </w:r>
    </w:p>
    <w:p w14:paraId="18FE0E72" w14:textId="77777777" w:rsidR="00DC0421" w:rsidRPr="00E637C9" w:rsidRDefault="00DC0421" w:rsidP="00DC0421">
      <w:pPr>
        <w:pStyle w:val="ProductList-Body"/>
      </w:pPr>
    </w:p>
    <w:p w14:paraId="657CE628"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39675F6" w14:textId="77777777" w:rsidR="00DC0421" w:rsidRPr="00E637C9" w:rsidRDefault="00DC0421" w:rsidP="00DC0421">
      <w:pPr>
        <w:pStyle w:val="ProductList-Body"/>
      </w:pPr>
    </w:p>
    <w:p w14:paraId="3E380149" w14:textId="77777777" w:rsidR="00DC0421" w:rsidRPr="00E637C9" w:rsidRDefault="00B04BB6" w:rsidP="001664E9">
      <w:pPr>
        <w:pStyle w:val="Heading4"/>
        <w:keepNext w:val="0"/>
        <w:keepLines w:val="0"/>
        <w:spacing w:before="0" w:after="160"/>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96EDB7F" w14:textId="77777777" w:rsidTr="00C8597A">
        <w:trPr>
          <w:tblHeader/>
        </w:trPr>
        <w:tc>
          <w:tcPr>
            <w:tcW w:w="5400" w:type="dxa"/>
            <w:shd w:val="clear" w:color="auto" w:fill="0072C6"/>
          </w:tcPr>
          <w:p w14:paraId="6A659DA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75D1802"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983041E" w14:textId="77777777" w:rsidTr="00C8597A">
        <w:tc>
          <w:tcPr>
            <w:tcW w:w="5400" w:type="dxa"/>
          </w:tcPr>
          <w:p w14:paraId="1CE757A7" w14:textId="77777777" w:rsidR="00DC0421" w:rsidRPr="0076238C" w:rsidRDefault="00DC0421" w:rsidP="00DC0421">
            <w:pPr>
              <w:pStyle w:val="ProductList-OfferingBody"/>
              <w:jc w:val="center"/>
            </w:pPr>
            <w:r>
              <w:t>&lt; 99,9 %</w:t>
            </w:r>
          </w:p>
        </w:tc>
        <w:tc>
          <w:tcPr>
            <w:tcW w:w="5400" w:type="dxa"/>
          </w:tcPr>
          <w:p w14:paraId="721A6434" w14:textId="77777777" w:rsidR="00DC0421" w:rsidRPr="0076238C" w:rsidRDefault="00DC0421" w:rsidP="00DC0421">
            <w:pPr>
              <w:pStyle w:val="ProductList-OfferingBody"/>
              <w:jc w:val="center"/>
            </w:pPr>
            <w:r>
              <w:t>10 %</w:t>
            </w:r>
          </w:p>
        </w:tc>
      </w:tr>
      <w:tr w:rsidR="00DC0421" w:rsidRPr="009D0B2F" w14:paraId="31C817D6" w14:textId="77777777" w:rsidTr="00C8597A">
        <w:tc>
          <w:tcPr>
            <w:tcW w:w="5400" w:type="dxa"/>
          </w:tcPr>
          <w:p w14:paraId="3241DC06" w14:textId="77777777" w:rsidR="00DC0421" w:rsidRPr="0076238C" w:rsidRDefault="00DC0421" w:rsidP="00DC0421">
            <w:pPr>
              <w:pStyle w:val="ProductList-OfferingBody"/>
              <w:jc w:val="center"/>
            </w:pPr>
            <w:r>
              <w:t>&lt; 99 %</w:t>
            </w:r>
          </w:p>
        </w:tc>
        <w:tc>
          <w:tcPr>
            <w:tcW w:w="5400" w:type="dxa"/>
          </w:tcPr>
          <w:p w14:paraId="23A2A607" w14:textId="77777777" w:rsidR="00DC0421" w:rsidRPr="0076238C" w:rsidRDefault="00DC0421" w:rsidP="00DC0421">
            <w:pPr>
              <w:pStyle w:val="ProductList-OfferingBody"/>
              <w:jc w:val="center"/>
            </w:pPr>
            <w:r>
              <w:t>25 %</w:t>
            </w:r>
          </w:p>
        </w:tc>
      </w:tr>
    </w:tbl>
    <w:p w14:paraId="6447368B" w14:textId="77777777" w:rsidR="00DC0421" w:rsidRPr="00E637C9"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318859A" w14:textId="4E898CFA"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115" w:name="_Toc469153239"/>
      <w:r w:rsidRPr="00EE5A94">
        <w:rPr>
          <w:szCs w:val="28"/>
          <w:lang w:eastAsia="en-US" w:bidi="ar-SA"/>
        </w:rPr>
        <w:t>Mediendienste – Codierungsdienst</w:t>
      </w:r>
      <w:bookmarkEnd w:id="115"/>
    </w:p>
    <w:p w14:paraId="6ECA46E0" w14:textId="77777777" w:rsidR="008E5959" w:rsidRPr="000753B5" w:rsidRDefault="008E5959" w:rsidP="008E5959">
      <w:pPr>
        <w:pStyle w:val="ProductList-Body"/>
      </w:pPr>
      <w:r w:rsidRPr="000753B5">
        <w:rPr>
          <w:b/>
          <w:color w:val="00188F"/>
        </w:rPr>
        <w:t>Zusätzliche Definitionen:</w:t>
      </w:r>
    </w:p>
    <w:p w14:paraId="1E44CD17" w14:textId="77777777" w:rsidR="008E5959" w:rsidRPr="000753B5" w:rsidRDefault="008E5959" w:rsidP="008E5959">
      <w:pPr>
        <w:pStyle w:val="ProductList-Body"/>
        <w:spacing w:after="40"/>
      </w:pPr>
      <w:r w:rsidRPr="000753B5">
        <w:t>„</w:t>
      </w:r>
      <w:r w:rsidRPr="000753B5">
        <w:rPr>
          <w:b/>
          <w:color w:val="00188F"/>
        </w:rPr>
        <w:t>Codierung</w:t>
      </w:r>
      <w:r w:rsidRPr="000753B5">
        <w:t>“ bezieht sich auf die Verarbeitung von Mediendateien pro Abonnement wie in den Mediendienstaufgaben konfiguriert.</w:t>
      </w:r>
    </w:p>
    <w:p w14:paraId="507CBB87" w14:textId="77777777" w:rsidR="008E5959" w:rsidRPr="000753B5" w:rsidRDefault="008E5959" w:rsidP="008E5959">
      <w:pPr>
        <w:pStyle w:val="ProductList-Body"/>
        <w:spacing w:after="40"/>
      </w:pPr>
      <w:r w:rsidRPr="000753B5">
        <w:t>„</w:t>
      </w:r>
      <w:r w:rsidRPr="000753B5">
        <w:rPr>
          <w:b/>
          <w:color w:val="00188F"/>
        </w:rPr>
        <w:t>Fehlerhafte Transaktionen</w:t>
      </w:r>
      <w:r w:rsidRPr="000753B5">
        <w:t>“ ist die Reihe aller Anforderungen innerhalb der Gesamtzahl der Transaktionsversuche, die innerhalb von 30 Sekunden nach dem Erhalt der Anforderung durch Microsoft keinen Erfolgscode zurückgeben.</w:t>
      </w:r>
    </w:p>
    <w:p w14:paraId="5C331184"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2E33EF3D" w14:textId="77777777" w:rsidR="008E5959" w:rsidRPr="000753B5" w:rsidRDefault="008E5959" w:rsidP="008E5959">
      <w:pPr>
        <w:pStyle w:val="ProductList-Body"/>
        <w:spacing w:after="40"/>
      </w:pPr>
      <w:r w:rsidRPr="000753B5">
        <w:t>„</w:t>
      </w:r>
      <w:r w:rsidRPr="000753B5">
        <w:rPr>
          <w:b/>
          <w:color w:val="00188F"/>
        </w:rPr>
        <w:t>Mediendienstaufgabe</w:t>
      </w:r>
      <w:r w:rsidRPr="000753B5">
        <w:t>“ ist ein individueller Vorgang bei der Medienverarbeitung, der wie von Ihnen konfiguriert erfolgt. Medienverarbeitungsvorgänge umfassen die Codierung und Konvertierung von Mediendateien.</w:t>
      </w:r>
    </w:p>
    <w:p w14:paraId="1110132B" w14:textId="6098EBCE"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0753B5" w:rsidRDefault="008E5959" w:rsidP="008E5959">
      <w:pPr>
        <w:pStyle w:val="ProductList-Body"/>
      </w:pPr>
    </w:p>
    <w:p w14:paraId="30BC1F94" w14:textId="659B18DF"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C144B21" w14:textId="77777777" w:rsidR="008E5959" w:rsidRPr="000753B5" w:rsidRDefault="008E5959" w:rsidP="008E5959">
      <w:pPr>
        <w:pStyle w:val="ProductList-Body"/>
      </w:pPr>
    </w:p>
    <w:p w14:paraId="71930D13" w14:textId="3D488C67" w:rsidR="008E5959" w:rsidRPr="000753B5" w:rsidRDefault="00B04BB6" w:rsidP="00331F7B">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0753B5" w:rsidRDefault="008E5959" w:rsidP="008E5959">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E14AED8" w14:textId="77777777" w:rsidTr="00C8597A">
        <w:trPr>
          <w:tblHeader/>
        </w:trPr>
        <w:tc>
          <w:tcPr>
            <w:tcW w:w="5400" w:type="dxa"/>
            <w:shd w:val="clear" w:color="auto" w:fill="0072C6"/>
          </w:tcPr>
          <w:p w14:paraId="35B2FA0C"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E2F77D3"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352DC07E" w14:textId="77777777" w:rsidTr="00C8597A">
        <w:tc>
          <w:tcPr>
            <w:tcW w:w="5400" w:type="dxa"/>
          </w:tcPr>
          <w:p w14:paraId="2A848277" w14:textId="737DC64F" w:rsidR="008E5959" w:rsidRPr="000753B5" w:rsidRDefault="008E5959" w:rsidP="00124F73">
            <w:pPr>
              <w:pStyle w:val="ProductList-OfferingBody"/>
              <w:jc w:val="center"/>
            </w:pPr>
            <w:r w:rsidRPr="000753B5">
              <w:t>&lt; 99,9 %</w:t>
            </w:r>
          </w:p>
        </w:tc>
        <w:tc>
          <w:tcPr>
            <w:tcW w:w="5400" w:type="dxa"/>
          </w:tcPr>
          <w:p w14:paraId="388DDB95" w14:textId="1F604B36"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171E65FA" w14:textId="77777777" w:rsidTr="00C8597A">
        <w:tc>
          <w:tcPr>
            <w:tcW w:w="5400" w:type="dxa"/>
          </w:tcPr>
          <w:p w14:paraId="373E61B0" w14:textId="3B2DB3F8" w:rsidR="008E5959" w:rsidRPr="000753B5" w:rsidRDefault="008E5959" w:rsidP="00124F73">
            <w:pPr>
              <w:pStyle w:val="ProductList-OfferingBody"/>
              <w:jc w:val="center"/>
            </w:pPr>
            <w:r w:rsidRPr="000753B5">
              <w:t>&lt; 99 %</w:t>
            </w:r>
          </w:p>
        </w:tc>
        <w:tc>
          <w:tcPr>
            <w:tcW w:w="5400" w:type="dxa"/>
          </w:tcPr>
          <w:p w14:paraId="6F367474" w14:textId="4C3229CA" w:rsidR="008E5959" w:rsidRPr="000753B5" w:rsidRDefault="008E5959" w:rsidP="00124F73">
            <w:pPr>
              <w:pStyle w:val="ProductList-OfferingBody"/>
              <w:jc w:val="center"/>
            </w:pPr>
            <w:r w:rsidRPr="000753B5">
              <w:t>25</w:t>
            </w:r>
            <w:r w:rsidR="00745D75" w:rsidRPr="000753B5">
              <w:t xml:space="preserve"> </w:t>
            </w:r>
            <w:r w:rsidRPr="000753B5">
              <w:t>%</w:t>
            </w:r>
          </w:p>
        </w:tc>
      </w:tr>
    </w:tbl>
    <w:p w14:paraId="1A291238" w14:textId="1E4A8AD1" w:rsidR="008E5959" w:rsidRPr="000753B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746A640" w14:textId="4B60E437" w:rsidR="00731669" w:rsidRPr="00EE5A94" w:rsidRDefault="00731669" w:rsidP="00935F61">
      <w:pPr>
        <w:pStyle w:val="ProductList-Offering2Heading"/>
        <w:keepNext/>
        <w:tabs>
          <w:tab w:val="clear" w:pos="360"/>
          <w:tab w:val="clear" w:pos="720"/>
          <w:tab w:val="clear" w:pos="1080"/>
        </w:tabs>
        <w:outlineLvl w:val="2"/>
        <w:rPr>
          <w:szCs w:val="28"/>
          <w:lang w:eastAsia="en-US" w:bidi="ar-SA"/>
        </w:rPr>
      </w:pPr>
      <w:bookmarkStart w:id="116" w:name="_Toc469153240"/>
      <w:r w:rsidRPr="00EE5A94">
        <w:rPr>
          <w:szCs w:val="28"/>
          <w:lang w:eastAsia="en-US" w:bidi="ar-SA"/>
        </w:rPr>
        <w:t>Mediendienste – Indizierungsdienst</w:t>
      </w:r>
      <w:bookmarkEnd w:id="116"/>
    </w:p>
    <w:p w14:paraId="178F1FE2" w14:textId="77777777" w:rsidR="00C8675E" w:rsidRPr="000753B5" w:rsidRDefault="00731669" w:rsidP="00935F61">
      <w:pPr>
        <w:pStyle w:val="ProductList-Body"/>
        <w:keepNext/>
      </w:pPr>
      <w:r w:rsidRPr="000753B5">
        <w:rPr>
          <w:b/>
          <w:color w:val="00188F"/>
        </w:rPr>
        <w:t>Zusätzliche Definitionen:</w:t>
      </w:r>
    </w:p>
    <w:p w14:paraId="120376D8" w14:textId="77777777" w:rsidR="000C2CAE" w:rsidRPr="000753B5" w:rsidRDefault="000C2CAE" w:rsidP="000C2CAE">
      <w:pPr>
        <w:pStyle w:val="ProductList-Body"/>
        <w:spacing w:after="40"/>
      </w:pPr>
      <w:r w:rsidRPr="000753B5">
        <w:t>„</w:t>
      </w:r>
      <w:r w:rsidRPr="000753B5">
        <w:rPr>
          <w:b/>
          <w:color w:val="00188F"/>
        </w:rPr>
        <w:t>Reservierte Einheit für die Codierung</w:t>
      </w:r>
      <w:r w:rsidRPr="000753B5">
        <w:t>“ bezieht sich auf die reservierten Einheiten für die Codierung, die vom Kunden in einem Konto für Azure-Mediendienste erworben werden.</w:t>
      </w:r>
    </w:p>
    <w:p w14:paraId="1EA383A9" w14:textId="77777777" w:rsidR="000051B9" w:rsidRDefault="000051B9" w:rsidP="000051B9">
      <w:pPr>
        <w:pStyle w:val="ProductList-Body"/>
      </w:pPr>
      <w:r>
        <w:t>„</w:t>
      </w:r>
      <w:r>
        <w:rPr>
          <w:b/>
          <w:color w:val="00188F"/>
        </w:rPr>
        <w:t>Fehlgeschlagene Transaktionen</w:t>
      </w:r>
      <w:r>
        <w:t xml:space="preserve">“ ist die Reihe der Indizierungsaufgaben innerhalb der Gesamtzahl der Transaktionsversuche, die entweder a) innerhalb eines Zeitraums, der innerhalb der dreifachen Dauer der Eingabedatei liegen, nicht abgeschlossen werden, oder b) deren Verarbeitung </w:t>
      </w:r>
      <w:r>
        <w:lastRenderedPageBreak/>
        <w:t xml:space="preserve">nicht innerhalb von 5 Minuten nach dem Zeitpunkt, zu dem eine Reservierte Einheit für die Codierung für die Nutzung durch die Indizierungsaufgabe verfügbar wird, beginnt. </w:t>
      </w:r>
    </w:p>
    <w:p w14:paraId="52308A4F" w14:textId="77777777" w:rsidR="000051B9" w:rsidRDefault="000051B9" w:rsidP="000051B9">
      <w:pPr>
        <w:pStyle w:val="ProductList-Body"/>
      </w:pPr>
      <w:r>
        <w:t>„</w:t>
      </w:r>
      <w:r>
        <w:rPr>
          <w:b/>
          <w:bCs/>
          <w:color w:val="00188F"/>
        </w:rPr>
        <w:t>Indexer-Aufgabe</w:t>
      </w:r>
      <w:r>
        <w:t>“ bezeichnet eine Mediendienstaufgabe, die zum Indexieren von MP3-Eingangsdateien mit einer Mindestdauer von fünf Minuten konfiguriert ist.</w:t>
      </w:r>
    </w:p>
    <w:p w14:paraId="7CE37EDB" w14:textId="6389E6CE" w:rsidR="00731669" w:rsidRPr="000753B5" w:rsidRDefault="00731669" w:rsidP="000051B9">
      <w:pPr>
        <w:pStyle w:val="ProductList-Body"/>
      </w:pPr>
      <w:r w:rsidRPr="000753B5">
        <w:t>„</w:t>
      </w:r>
      <w:r w:rsidRPr="000753B5">
        <w:rPr>
          <w:b/>
          <w:color w:val="00188F"/>
        </w:rPr>
        <w:t>Gesamtzahl der Transaktionsversuche</w:t>
      </w:r>
      <w:r w:rsidRPr="000753B5">
        <w:t>“ ist die Gesamtzahl der Indizierungsaufgaben, deren Ausführung anhand einer verfügbaren Reservierten Einheit für die Codierung durch den Kunden während eines Monats der Rechnungsstellung für ein Abonnement versucht wird.</w:t>
      </w:r>
    </w:p>
    <w:p w14:paraId="3E868627" w14:textId="77777777" w:rsidR="00731669" w:rsidRPr="000753B5" w:rsidRDefault="00731669" w:rsidP="00731669">
      <w:pPr>
        <w:pStyle w:val="ProductList-Body"/>
      </w:pPr>
    </w:p>
    <w:p w14:paraId="49D563E7" w14:textId="68A6B3D6" w:rsidR="00731669" w:rsidRPr="000753B5" w:rsidRDefault="00731669" w:rsidP="0073166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A6677AD" w14:textId="77777777" w:rsidR="00731669" w:rsidRPr="000753B5" w:rsidRDefault="00731669" w:rsidP="00731669">
      <w:pPr>
        <w:pStyle w:val="ProductList-Body"/>
      </w:pPr>
    </w:p>
    <w:p w14:paraId="6809EAC2" w14:textId="47F3322E" w:rsidR="00731669" w:rsidRPr="000753B5" w:rsidRDefault="00B04BB6"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0753B5" w:rsidRDefault="00731669" w:rsidP="00731669">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753B5" w14:paraId="38EC1079" w14:textId="77777777" w:rsidTr="00C8597A">
        <w:trPr>
          <w:tblHeader/>
        </w:trPr>
        <w:tc>
          <w:tcPr>
            <w:tcW w:w="5400" w:type="dxa"/>
            <w:shd w:val="clear" w:color="auto" w:fill="0072C6"/>
          </w:tcPr>
          <w:p w14:paraId="4B143D85" w14:textId="77777777" w:rsidR="00731669" w:rsidRPr="000753B5" w:rsidRDefault="0073166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288E5FD" w14:textId="77777777" w:rsidR="00731669" w:rsidRPr="000753B5" w:rsidRDefault="00731669" w:rsidP="00124F73">
            <w:pPr>
              <w:pStyle w:val="ProductList-OfferingBody"/>
              <w:jc w:val="center"/>
              <w:rPr>
                <w:color w:val="FFFFFF" w:themeColor="background1"/>
              </w:rPr>
            </w:pPr>
            <w:r w:rsidRPr="000753B5">
              <w:rPr>
                <w:color w:val="FFFFFF" w:themeColor="background1"/>
              </w:rPr>
              <w:t>Dienstgutschrift</w:t>
            </w:r>
          </w:p>
        </w:tc>
      </w:tr>
      <w:tr w:rsidR="00731669" w:rsidRPr="000753B5" w14:paraId="488AEE60" w14:textId="77777777" w:rsidTr="00C8597A">
        <w:tc>
          <w:tcPr>
            <w:tcW w:w="5400" w:type="dxa"/>
          </w:tcPr>
          <w:p w14:paraId="5340CB92" w14:textId="635E00E4" w:rsidR="00731669" w:rsidRPr="000753B5" w:rsidRDefault="00731669" w:rsidP="00124F73">
            <w:pPr>
              <w:pStyle w:val="ProductList-OfferingBody"/>
              <w:jc w:val="center"/>
            </w:pPr>
            <w:r w:rsidRPr="000753B5">
              <w:t>&lt; 99,9 %</w:t>
            </w:r>
          </w:p>
        </w:tc>
        <w:tc>
          <w:tcPr>
            <w:tcW w:w="5400" w:type="dxa"/>
          </w:tcPr>
          <w:p w14:paraId="77CE832B" w14:textId="3B79F5B0" w:rsidR="00731669" w:rsidRPr="000753B5" w:rsidRDefault="00731669" w:rsidP="00124F73">
            <w:pPr>
              <w:pStyle w:val="ProductList-OfferingBody"/>
              <w:jc w:val="center"/>
            </w:pPr>
            <w:r w:rsidRPr="000753B5">
              <w:t>10</w:t>
            </w:r>
            <w:r w:rsidR="00745D75" w:rsidRPr="000753B5">
              <w:t xml:space="preserve"> </w:t>
            </w:r>
            <w:r w:rsidRPr="000753B5">
              <w:t>%</w:t>
            </w:r>
          </w:p>
        </w:tc>
      </w:tr>
      <w:tr w:rsidR="00731669" w:rsidRPr="000753B5" w14:paraId="5A047BED" w14:textId="77777777" w:rsidTr="00C8597A">
        <w:tc>
          <w:tcPr>
            <w:tcW w:w="5400" w:type="dxa"/>
          </w:tcPr>
          <w:p w14:paraId="14E7A621" w14:textId="285515D4" w:rsidR="00731669" w:rsidRPr="000753B5" w:rsidRDefault="00731669" w:rsidP="00124F73">
            <w:pPr>
              <w:pStyle w:val="ProductList-OfferingBody"/>
              <w:jc w:val="center"/>
            </w:pPr>
            <w:r w:rsidRPr="000753B5">
              <w:t>&lt; 99 %</w:t>
            </w:r>
          </w:p>
        </w:tc>
        <w:tc>
          <w:tcPr>
            <w:tcW w:w="5400" w:type="dxa"/>
          </w:tcPr>
          <w:p w14:paraId="15DCFDE2" w14:textId="50D32978" w:rsidR="00731669" w:rsidRPr="000753B5" w:rsidRDefault="00731669" w:rsidP="00124F73">
            <w:pPr>
              <w:pStyle w:val="ProductList-OfferingBody"/>
              <w:jc w:val="center"/>
            </w:pPr>
            <w:r w:rsidRPr="000753B5">
              <w:t>25</w:t>
            </w:r>
            <w:r w:rsidR="00745D75" w:rsidRPr="000753B5">
              <w:t xml:space="preserve"> </w:t>
            </w:r>
            <w:r w:rsidRPr="000753B5">
              <w:t>%</w:t>
            </w:r>
          </w:p>
        </w:tc>
      </w:tr>
    </w:tbl>
    <w:p w14:paraId="79130F1B" w14:textId="77777777" w:rsidR="00731669" w:rsidRPr="000753B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7A8010E" w14:textId="77777777" w:rsidR="00A254CA" w:rsidRPr="00EE5A94" w:rsidRDefault="00A254CA" w:rsidP="00A254CA">
      <w:pPr>
        <w:pStyle w:val="ProductList-Offering2Heading"/>
        <w:tabs>
          <w:tab w:val="clear" w:pos="360"/>
        </w:tabs>
        <w:outlineLvl w:val="2"/>
        <w:rPr>
          <w:szCs w:val="28"/>
        </w:rPr>
      </w:pPr>
      <w:bookmarkStart w:id="117" w:name="_Toc413757510"/>
      <w:bookmarkStart w:id="118" w:name="_Toc469153241"/>
      <w:r w:rsidRPr="00EE5A94">
        <w:rPr>
          <w:szCs w:val="28"/>
        </w:rPr>
        <w:t>Mediendienste – Livekanäle</w:t>
      </w:r>
      <w:bookmarkEnd w:id="117"/>
      <w:bookmarkEnd w:id="118"/>
    </w:p>
    <w:p w14:paraId="333D64E8" w14:textId="77777777" w:rsidR="00A254CA" w:rsidRDefault="00A254CA" w:rsidP="00A254CA">
      <w:pPr>
        <w:pStyle w:val="ProductList-Body"/>
      </w:pPr>
      <w:r>
        <w:rPr>
          <w:b/>
          <w:color w:val="00188F"/>
        </w:rPr>
        <w:t xml:space="preserve">Zusätzliche </w:t>
      </w:r>
      <w:bookmarkStart w:id="119" w:name="Definitionen"/>
      <w:bookmarkEnd w:id="119"/>
      <w:r>
        <w:rPr>
          <w:b/>
          <w:color w:val="00188F"/>
        </w:rPr>
        <w:t>Definitionen</w:t>
      </w:r>
      <w:r>
        <w:rPr>
          <w:b/>
        </w:rPr>
        <w:t>:</w:t>
      </w:r>
    </w:p>
    <w:p w14:paraId="5554E48F" w14:textId="77777777" w:rsidR="00A254CA" w:rsidRDefault="00A254CA" w:rsidP="00A254CA">
      <w:pPr>
        <w:pStyle w:val="ProductList-Body"/>
        <w:spacing w:after="40"/>
      </w:pPr>
      <w:r>
        <w:t>„</w:t>
      </w:r>
      <w:r>
        <w:rPr>
          <w:b/>
          <w:color w:val="00188F"/>
        </w:rPr>
        <w:t>Kanal</w:t>
      </w:r>
      <w:r>
        <w:t xml:space="preserve">“ bezieht sich auf einen Endpunkt in einem Mediendienst, der für den Empfang von Mediendaten konfiguriert ist. </w:t>
      </w:r>
    </w:p>
    <w:p w14:paraId="34D11858" w14:textId="77777777" w:rsidR="00A254CA" w:rsidRDefault="00A254CA" w:rsidP="00A254CA">
      <w:pPr>
        <w:pStyle w:val="ProductList-Body"/>
      </w:pPr>
      <w:r>
        <w:t>„</w:t>
      </w:r>
      <w:r>
        <w:rPr>
          <w:b/>
          <w:color w:val="00188F"/>
        </w:rPr>
        <w:t>Bereitstellungsminuten</w:t>
      </w:r>
      <w:r>
        <w:t>“ ist die Gesamtzahl der Minuten, für die während eines Monats der Rechnungsstellung ein bestimmter Kanal erworben und einem Mediendienst bereitgestellt wurde, der sich in einem ausgeführten Zustand befindet.</w:t>
      </w:r>
    </w:p>
    <w:p w14:paraId="549FAC01" w14:textId="77777777" w:rsidR="00A254CA" w:rsidRDefault="00A254CA" w:rsidP="00A254CA">
      <w:pPr>
        <w:pStyle w:val="ProductList-Body"/>
      </w:pPr>
      <w:r>
        <w:t>„</w:t>
      </w:r>
      <w:r>
        <w:rPr>
          <w:b/>
          <w:color w:val="00188F"/>
        </w:rPr>
        <w:t>Maximal Verfügbare Minuten</w:t>
      </w:r>
      <w:r>
        <w:t>“ ist die Summe aller Bereitstellungsminuten für alle Kanäle, die erworben und einem Mediendienst im Verlauf eines Monats der Rechnungsstellung bereitgestellt wurden.</w:t>
      </w:r>
    </w:p>
    <w:p w14:paraId="0C967982" w14:textId="77777777" w:rsidR="00A254CA" w:rsidRDefault="00A254CA" w:rsidP="00A254CA">
      <w:pPr>
        <w:pStyle w:val="ProductList-Body"/>
        <w:spacing w:after="40"/>
      </w:pPr>
      <w:r>
        <w:t>„</w:t>
      </w:r>
      <w:r>
        <w:rPr>
          <w:b/>
          <w:color w:val="00188F"/>
        </w:rPr>
        <w:t>Mediendienst</w:t>
      </w:r>
      <w:r>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Default="00A254CA" w:rsidP="00A254CA">
      <w:pPr>
        <w:pStyle w:val="ProductList-Body"/>
        <w:spacing w:after="40"/>
      </w:pPr>
    </w:p>
    <w:p w14:paraId="7E9391A2" w14:textId="7B7B0AB0" w:rsidR="00A254CA" w:rsidRDefault="00A254CA" w:rsidP="00A254CA">
      <w:pPr>
        <w:pStyle w:val="ProductList-Body"/>
        <w:spacing w:after="40"/>
      </w:pPr>
      <w:r>
        <w:rPr>
          <w:b/>
          <w:color w:val="00188F"/>
        </w:rPr>
        <w:t>Ausfallzeit</w:t>
      </w:r>
      <w:r w:rsidR="000051B9">
        <w:t>:</w:t>
      </w:r>
      <w:r>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Default="00A254CA" w:rsidP="00A254CA">
      <w:pPr>
        <w:pStyle w:val="ProductList-Body"/>
      </w:pPr>
    </w:p>
    <w:p w14:paraId="050A57DF" w14:textId="77777777" w:rsidR="00A254CA" w:rsidRDefault="00A254CA" w:rsidP="00A254CA">
      <w:pPr>
        <w:pStyle w:val="ProductList-Body"/>
      </w:pPr>
      <w:r>
        <w:rPr>
          <w:b/>
          <w:color w:val="00188F"/>
        </w:rPr>
        <w:t>Prozentsatz der Monatlichen Betriebszeit</w:t>
      </w:r>
      <w:r>
        <w:rPr>
          <w:b/>
        </w:rPr>
        <w:t>:</w:t>
      </w:r>
      <w:r>
        <w:t xml:space="preserve"> Der Prozentsatz der monatlichen Betriebszeit wird mithilfe der folgenden Formel berechnet:</w:t>
      </w:r>
    </w:p>
    <w:p w14:paraId="78D9B896" w14:textId="77777777" w:rsidR="00A254CA" w:rsidRDefault="00A254CA" w:rsidP="00A254CA">
      <w:pPr>
        <w:pStyle w:val="ProductList-Body"/>
      </w:pPr>
    </w:p>
    <w:p w14:paraId="20AE827C" w14:textId="77777777" w:rsidR="00A254CA" w:rsidRDefault="00B04BB6" w:rsidP="00A254CA">
      <w:pPr>
        <w:pStyle w:val="ListParagraph"/>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Default="00A254CA" w:rsidP="005E62C9">
      <w:pPr>
        <w:pStyle w:val="ProductList-Body"/>
        <w:keepNext/>
      </w:pPr>
      <w:r>
        <w:rPr>
          <w:b/>
          <w:color w:val="00188F"/>
        </w:rPr>
        <w:t>Dienstgutschrift</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Default="00A254CA">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Default="00A254CA">
            <w:pPr>
              <w:pStyle w:val="ProductList-OfferingBody"/>
              <w:spacing w:line="256" w:lineRule="auto"/>
              <w:jc w:val="center"/>
              <w:rPr>
                <w:color w:val="FFFFFF" w:themeColor="background1"/>
              </w:rPr>
            </w:pPr>
            <w:r>
              <w:rPr>
                <w:color w:val="FFFFFF" w:themeColor="background1"/>
              </w:rPr>
              <w:t>Dienstgutschrift</w:t>
            </w:r>
          </w:p>
        </w:tc>
      </w:tr>
      <w:tr w:rsidR="00A254CA"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Default="00A254C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Default="00A254CA">
            <w:pPr>
              <w:pStyle w:val="ProductList-OfferingBody"/>
              <w:spacing w:line="256" w:lineRule="auto"/>
              <w:jc w:val="center"/>
            </w:pPr>
            <w:r>
              <w:t>10%</w:t>
            </w:r>
          </w:p>
        </w:tc>
      </w:tr>
      <w:tr w:rsidR="00A254CA"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Default="00A254C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Default="00A254CA">
            <w:pPr>
              <w:pStyle w:val="ProductList-OfferingBody"/>
              <w:spacing w:line="256" w:lineRule="auto"/>
              <w:jc w:val="center"/>
            </w:pPr>
            <w:r>
              <w:t>25%</w:t>
            </w:r>
          </w:p>
        </w:tc>
      </w:tr>
    </w:tbl>
    <w:p w14:paraId="1B43F7CE" w14:textId="77777777" w:rsidR="00E135AD" w:rsidRPr="000753B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0753B5">
          <w:rPr>
            <w:rStyle w:val="Hyperlink"/>
            <w:sz w:val="16"/>
            <w:szCs w:val="16"/>
          </w:rPr>
          <w:t>Inhalt</w:t>
        </w:r>
      </w:hyperlink>
      <w:r w:rsidR="00E135AD" w:rsidRPr="000753B5">
        <w:rPr>
          <w:sz w:val="16"/>
          <w:szCs w:val="16"/>
        </w:rPr>
        <w:t xml:space="preserve"> / </w:t>
      </w:r>
      <w:hyperlink w:anchor="Definitions" w:history="1">
        <w:r w:rsidR="00E135AD" w:rsidRPr="000753B5">
          <w:rPr>
            <w:rStyle w:val="Hyperlink"/>
            <w:sz w:val="16"/>
            <w:szCs w:val="16"/>
          </w:rPr>
          <w:t>Definitionen</w:t>
        </w:r>
      </w:hyperlink>
    </w:p>
    <w:p w14:paraId="34ACAFAF" w14:textId="007759A0" w:rsidR="008E5959" w:rsidRPr="00EE5A94" w:rsidRDefault="008E5959" w:rsidP="001843C1">
      <w:pPr>
        <w:pStyle w:val="ProductList-Offering2Heading"/>
        <w:keepNext/>
        <w:tabs>
          <w:tab w:val="clear" w:pos="360"/>
          <w:tab w:val="clear" w:pos="720"/>
          <w:tab w:val="clear" w:pos="1080"/>
        </w:tabs>
        <w:outlineLvl w:val="2"/>
        <w:rPr>
          <w:szCs w:val="28"/>
          <w:lang w:eastAsia="en-US" w:bidi="ar-SA"/>
        </w:rPr>
      </w:pPr>
      <w:bookmarkStart w:id="120" w:name="_Toc469153242"/>
      <w:r w:rsidRPr="00EE5A94">
        <w:rPr>
          <w:szCs w:val="28"/>
          <w:lang w:eastAsia="en-US" w:bidi="ar-SA"/>
        </w:rPr>
        <w:t>Mediendienste – Streaming-Dienst</w:t>
      </w:r>
      <w:bookmarkEnd w:id="120"/>
    </w:p>
    <w:p w14:paraId="5FDC8F09" w14:textId="77777777" w:rsidR="008E5959" w:rsidRPr="000753B5" w:rsidRDefault="008E5959" w:rsidP="008E5959">
      <w:pPr>
        <w:pStyle w:val="ProductList-Body"/>
      </w:pPr>
      <w:r w:rsidRPr="000753B5">
        <w:rPr>
          <w:b/>
          <w:color w:val="00188F"/>
        </w:rPr>
        <w:t>Zusätzliche Definitionen:</w:t>
      </w:r>
    </w:p>
    <w:p w14:paraId="00769501" w14:textId="77777777" w:rsidR="008E5959" w:rsidRPr="000753B5" w:rsidRDefault="008E5959" w:rsidP="008E5959">
      <w:pPr>
        <w:pStyle w:val="ProductList-Body"/>
        <w:spacing w:after="40"/>
      </w:pPr>
      <w:r w:rsidRPr="000753B5">
        <w:t>„</w:t>
      </w:r>
      <w:r w:rsidRPr="000753B5">
        <w:rPr>
          <w:b/>
          <w:color w:val="00188F"/>
        </w:rPr>
        <w:t>Bereitstellungsminuten</w:t>
      </w:r>
      <w:r w:rsidRPr="000753B5">
        <w:t>“ ist die Gesamtzahl der Minuten, für die eine bestimmte Streaming-Einheit erworben und einem Mediendienst im Verlauf eines Monats der Rechnungsstellung bereitgestellt wurde.</w:t>
      </w:r>
    </w:p>
    <w:p w14:paraId="603EEA34" w14:textId="77777777" w:rsidR="008E5959" w:rsidRPr="000753B5" w:rsidRDefault="008E5959" w:rsidP="008E5959">
      <w:pPr>
        <w:pStyle w:val="ProductList-Body"/>
        <w:spacing w:after="40"/>
      </w:pPr>
      <w:r w:rsidRPr="000753B5">
        <w:t>„</w:t>
      </w:r>
      <w:r w:rsidRPr="000753B5">
        <w:rPr>
          <w:b/>
          <w:color w:val="00188F"/>
        </w:rPr>
        <w:t>Maximal Verfügbare Minuten</w:t>
      </w:r>
      <w:r w:rsidRPr="000753B5">
        <w:t>“ ist die Summe aller Bereitstellungsminuten für alle Streaming-Einheiten, die erworben und einem Mediendienst im Verlauf eines Monats der Rechnungsstellung bereitgestellt wurden.</w:t>
      </w:r>
    </w:p>
    <w:p w14:paraId="68ABB87D"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1ED1726C" w14:textId="77777777" w:rsidR="008E5959" w:rsidRPr="000753B5" w:rsidRDefault="008E5959" w:rsidP="008E5959">
      <w:pPr>
        <w:pStyle w:val="ProductList-Body"/>
        <w:spacing w:after="40"/>
      </w:pPr>
      <w:r w:rsidRPr="000753B5">
        <w:t>„</w:t>
      </w:r>
      <w:r w:rsidRPr="000753B5">
        <w:rPr>
          <w:b/>
          <w:color w:val="00188F"/>
        </w:rPr>
        <w:t>Mediendienstanforderung</w:t>
      </w:r>
      <w:r w:rsidRPr="000753B5">
        <w:t>“ ist eine Anforderung, die an Ihren Mediendienst ausgegeben wird.</w:t>
      </w:r>
    </w:p>
    <w:p w14:paraId="641F58FF" w14:textId="77777777" w:rsidR="008E5959" w:rsidRPr="000753B5" w:rsidRDefault="008E5959" w:rsidP="008E5959">
      <w:pPr>
        <w:pStyle w:val="ProductList-Body"/>
        <w:spacing w:after="40"/>
      </w:pPr>
      <w:r w:rsidRPr="000753B5">
        <w:t>„</w:t>
      </w:r>
      <w:r w:rsidRPr="000753B5">
        <w:rPr>
          <w:b/>
          <w:color w:val="00188F"/>
        </w:rPr>
        <w:t>Streaming-Einheit</w:t>
      </w:r>
      <w:r w:rsidRPr="000753B5">
        <w:t>“ ist eine Einheit reservierter Ausgangskapazität, die von Ihnen für einen Mediendienst erworben wird.</w:t>
      </w:r>
    </w:p>
    <w:p w14:paraId="21A61E95" w14:textId="4872505E" w:rsidR="008E5959" w:rsidRPr="000753B5" w:rsidRDefault="008E5959" w:rsidP="008E5959">
      <w:pPr>
        <w:pStyle w:val="ProductList-Body"/>
      </w:pPr>
      <w:r w:rsidRPr="000753B5">
        <w:lastRenderedPageBreak/>
        <w:t>„</w:t>
      </w:r>
      <w:r w:rsidRPr="000753B5">
        <w:rPr>
          <w:b/>
          <w:color w:val="00188F"/>
        </w:rPr>
        <w:t>Gültige Mediendienstanforderungen</w:t>
      </w:r>
      <w:r w:rsidRPr="000753B5">
        <w:t>“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0753B5" w:rsidRDefault="008E5959" w:rsidP="008E5959">
      <w:pPr>
        <w:pStyle w:val="ProductList-Body"/>
      </w:pPr>
    </w:p>
    <w:p w14:paraId="3B5D3868" w14:textId="6481FCFD" w:rsidR="008E5959" w:rsidRPr="000753B5" w:rsidRDefault="008E5959" w:rsidP="008E5959">
      <w:pPr>
        <w:pStyle w:val="ProductList-Body"/>
      </w:pPr>
      <w:r w:rsidRPr="000753B5">
        <w:rPr>
          <w:b/>
          <w:color w:val="00188F"/>
        </w:rPr>
        <w:t>Ausfallzeiten:</w:t>
      </w:r>
      <w:r w:rsidRPr="000753B5">
        <w:t xml:space="preserve">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0753B5" w:rsidRDefault="008E5959" w:rsidP="008E5959">
      <w:pPr>
        <w:pStyle w:val="ProductList-Body"/>
      </w:pPr>
    </w:p>
    <w:p w14:paraId="0249CA2C" w14:textId="69D363C1"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3DDAC09" w14:textId="77777777" w:rsidR="008E5959" w:rsidRPr="000753B5" w:rsidRDefault="008E5959" w:rsidP="008E5959">
      <w:pPr>
        <w:pStyle w:val="ProductList-Body"/>
      </w:pPr>
    </w:p>
    <w:p w14:paraId="4A1DBC00" w14:textId="171682EF" w:rsidR="008E5959" w:rsidRPr="000753B5" w:rsidRDefault="00B04BB6" w:rsidP="001664E9">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0753B5" w:rsidRDefault="008E5959" w:rsidP="00C8597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0E196A47" w14:textId="77777777" w:rsidTr="00C8597A">
        <w:trPr>
          <w:tblHeader/>
        </w:trPr>
        <w:tc>
          <w:tcPr>
            <w:tcW w:w="5400" w:type="dxa"/>
            <w:shd w:val="clear" w:color="auto" w:fill="0072C6"/>
          </w:tcPr>
          <w:p w14:paraId="3E10535A"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35A6676"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29D3CCE6" w14:textId="77777777" w:rsidTr="00C8597A">
        <w:tc>
          <w:tcPr>
            <w:tcW w:w="5400" w:type="dxa"/>
          </w:tcPr>
          <w:p w14:paraId="000EDC1F" w14:textId="6333282D" w:rsidR="008E5959" w:rsidRPr="000753B5" w:rsidRDefault="008E5959" w:rsidP="00124F73">
            <w:pPr>
              <w:pStyle w:val="ProductList-OfferingBody"/>
              <w:jc w:val="center"/>
            </w:pPr>
            <w:r w:rsidRPr="000753B5">
              <w:t>&lt; 99,9 %</w:t>
            </w:r>
          </w:p>
        </w:tc>
        <w:tc>
          <w:tcPr>
            <w:tcW w:w="5400" w:type="dxa"/>
          </w:tcPr>
          <w:p w14:paraId="551F38D3" w14:textId="4FEAB3D7"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29CCFC6E" w14:textId="77777777" w:rsidTr="00C8597A">
        <w:tc>
          <w:tcPr>
            <w:tcW w:w="5400" w:type="dxa"/>
          </w:tcPr>
          <w:p w14:paraId="3D68574A" w14:textId="3C992F19" w:rsidR="008E5959" w:rsidRPr="000753B5" w:rsidRDefault="008E5959" w:rsidP="00124F73">
            <w:pPr>
              <w:pStyle w:val="ProductList-OfferingBody"/>
              <w:jc w:val="center"/>
            </w:pPr>
            <w:r w:rsidRPr="000753B5">
              <w:t>&lt; 99 %</w:t>
            </w:r>
          </w:p>
        </w:tc>
        <w:tc>
          <w:tcPr>
            <w:tcW w:w="5400" w:type="dxa"/>
          </w:tcPr>
          <w:p w14:paraId="66E99383" w14:textId="7A021160" w:rsidR="008E5959" w:rsidRPr="000753B5" w:rsidRDefault="008E5959" w:rsidP="00124F73">
            <w:pPr>
              <w:pStyle w:val="ProductList-OfferingBody"/>
              <w:jc w:val="center"/>
            </w:pPr>
            <w:r w:rsidRPr="000753B5">
              <w:t>25</w:t>
            </w:r>
            <w:r w:rsidR="00745D75" w:rsidRPr="000753B5">
              <w:t xml:space="preserve"> </w:t>
            </w:r>
            <w:r w:rsidRPr="000753B5">
              <w:t>%</w:t>
            </w:r>
          </w:p>
        </w:tc>
      </w:tr>
    </w:tbl>
    <w:p w14:paraId="44CACC9C" w14:textId="4E36F2ED" w:rsidR="008E5959" w:rsidRPr="000753B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BAB1DEC" w14:textId="0D6B4A08" w:rsidR="00737B73" w:rsidRPr="00E35A89" w:rsidRDefault="00737B73" w:rsidP="00A233EF">
      <w:pPr>
        <w:pStyle w:val="ProductList-Offering2Heading"/>
        <w:keepNext/>
        <w:tabs>
          <w:tab w:val="clear" w:pos="360"/>
          <w:tab w:val="clear" w:pos="720"/>
          <w:tab w:val="clear" w:pos="1080"/>
        </w:tabs>
        <w:outlineLvl w:val="2"/>
      </w:pPr>
      <w:bookmarkStart w:id="121" w:name="_Toc425256437"/>
      <w:bookmarkStart w:id="122" w:name="_Toc430180052"/>
      <w:bookmarkStart w:id="123" w:name="_Toc469153243"/>
      <w:r>
        <w:t xml:space="preserve">Mobile </w:t>
      </w:r>
      <w:bookmarkEnd w:id="121"/>
      <w:r>
        <w:t>Engagement</w:t>
      </w:r>
      <w:bookmarkEnd w:id="122"/>
      <w:bookmarkEnd w:id="123"/>
    </w:p>
    <w:p w14:paraId="6EA7CECF" w14:textId="77777777" w:rsidR="00737B73" w:rsidRPr="00E35A89" w:rsidRDefault="00737B73" w:rsidP="00A233EF">
      <w:pPr>
        <w:pStyle w:val="ProductList-Body"/>
        <w:keepNext/>
      </w:pPr>
      <w:r>
        <w:rPr>
          <w:b/>
          <w:bCs/>
          <w:color w:val="00188F"/>
        </w:rPr>
        <w:t>Zusätzliche Definitionen</w:t>
      </w:r>
      <w:r w:rsidRPr="00A52C10">
        <w:rPr>
          <w:b/>
          <w:bCs/>
          <w:color w:val="00188F"/>
        </w:rPr>
        <w:t>:</w:t>
      </w:r>
    </w:p>
    <w:p w14:paraId="36B5C094" w14:textId="77777777" w:rsidR="00737B73" w:rsidRPr="00E35A89" w:rsidRDefault="00737B73" w:rsidP="00737B73">
      <w:pPr>
        <w:pStyle w:val="ProductList-Body"/>
        <w:spacing w:after="40"/>
      </w:pPr>
      <w:r>
        <w:t>„</w:t>
      </w:r>
      <w:r>
        <w:rPr>
          <w:b/>
          <w:color w:val="00188F"/>
        </w:rPr>
        <w:t>Durchschnittliche Fehlerrate</w:t>
      </w:r>
      <w:r>
        <w:t>“ für einen Monat der Rechnungsstellung ist die Summe der Fehlerraten für jede Stunde im Monat der Rechnungsstellung, geteilt durch die Gesamtzahl der Stunden in diesem Monat.</w:t>
      </w:r>
    </w:p>
    <w:p w14:paraId="75A9BE76" w14:textId="77777777" w:rsidR="00737B73" w:rsidRPr="00E35A89" w:rsidRDefault="00737B73" w:rsidP="00737B73">
      <w:pPr>
        <w:pStyle w:val="ProductList-Body"/>
        <w:spacing w:after="40"/>
      </w:pPr>
      <w:r>
        <w:t>„</w:t>
      </w:r>
      <w:r>
        <w:rPr>
          <w:b/>
          <w:bCs/>
          <w:color w:val="00188F"/>
        </w:rPr>
        <w:t>Fehlerrate</w:t>
      </w:r>
      <w:r>
        <w:t>“ ist die Gesamtzahl der Fehlgeschlagenen Anforderungen geteilt durch die Gesamtzahl der Anforderungen während eines bestimmten Ein-Stunden-Intervalls. Wenn die Gesamtzahl der Anforderungen in einem bestimmten Ein-Stunden-Intervall Null ist, liegt die Fehlerrate für dieses Intervall bei 0 %.</w:t>
      </w:r>
    </w:p>
    <w:p w14:paraId="0BFCA6C3" w14:textId="77777777" w:rsidR="00737B73" w:rsidRPr="00E35A89" w:rsidRDefault="00737B73" w:rsidP="00737B73">
      <w:pPr>
        <w:pStyle w:val="ProductList-Body"/>
        <w:spacing w:after="40"/>
      </w:pPr>
      <w:r>
        <w:t>„</w:t>
      </w:r>
      <w:r>
        <w:rPr>
          <w:b/>
          <w:bCs/>
          <w:color w:val="00188F"/>
        </w:rPr>
        <w:t>Ausgeschlossene Anforderungen</w:t>
      </w:r>
      <w:r>
        <w:t>“ ist eine Gruppe von REST API-Anforderungen, die zu einem HTTP 4xx-Statuscode mit Ausnahme eines HTTP 408-Statuscodes führen.</w:t>
      </w:r>
    </w:p>
    <w:p w14:paraId="76963DE9" w14:textId="77777777" w:rsidR="00737B73" w:rsidRPr="00E35A89" w:rsidRDefault="00737B73" w:rsidP="00737B73">
      <w:pPr>
        <w:pStyle w:val="ProductList-Body"/>
        <w:spacing w:after="40"/>
      </w:pPr>
      <w:r>
        <w:t>„</w:t>
      </w:r>
      <w:r>
        <w:rPr>
          <w:b/>
          <w:bCs/>
          <w:color w:val="00188F"/>
        </w:rPr>
        <w:t>Fehlgeschlagene Anforderungen</w:t>
      </w:r>
      <w:r>
        <w:t>“ sind alle Anforderungen der Gesamtzahl der Anforderungen, die entweder einen Fehlercode oder einen HTTP 408-Statuscode zurückgeben bzw. die nicht innerhalb von 30 Sekunden einen Erfolgscode zurückgeben.</w:t>
      </w:r>
    </w:p>
    <w:p w14:paraId="7CD200E3" w14:textId="77777777" w:rsidR="00737B73" w:rsidRPr="00E35A89" w:rsidRDefault="00737B73" w:rsidP="00737B73">
      <w:pPr>
        <w:pStyle w:val="ProductList-Body"/>
        <w:spacing w:after="40"/>
      </w:pPr>
      <w:r>
        <w:t>„</w:t>
      </w:r>
      <w:r>
        <w:rPr>
          <w:b/>
          <w:bCs/>
          <w:color w:val="00188F"/>
        </w:rPr>
        <w:t>Mobile Engagement Application</w:t>
      </w:r>
      <w:r>
        <w:t>“ ist eine Azure Mobile Engagement-Dienstinstanz.</w:t>
      </w:r>
    </w:p>
    <w:p w14:paraId="1F78FE60" w14:textId="77777777" w:rsidR="00737B73" w:rsidRPr="00E35A89" w:rsidRDefault="00737B73" w:rsidP="00737B73">
      <w:pPr>
        <w:pStyle w:val="ProductList-Body"/>
        <w:spacing w:after="40"/>
      </w:pPr>
      <w:r>
        <w:t>„</w:t>
      </w:r>
      <w:r>
        <w:rPr>
          <w:b/>
          <w:bCs/>
          <w:color w:val="00188F"/>
        </w:rPr>
        <w:t>Gesamtzahl der Anforderungen</w:t>
      </w:r>
      <w:r>
        <w:t>“ bezeichnet die Gesamtzahl der authentifizierten REST API-Anforderungen, mit Ausnahme von Ausgeschlossenen Anforderungen, für Mobile Engagement-Anwendungen, die innerhalb eines bestimmten Azure-Abonnements in einem Monat der Rechnungsstellung versucht wurden.</w:t>
      </w:r>
    </w:p>
    <w:p w14:paraId="7FC370BA" w14:textId="77777777" w:rsidR="00737B73" w:rsidRPr="00E35A89" w:rsidRDefault="00737B73" w:rsidP="00737B73">
      <w:pPr>
        <w:pStyle w:val="ProductList-Body"/>
        <w:spacing w:after="40"/>
      </w:pPr>
    </w:p>
    <w:p w14:paraId="07C89732" w14:textId="205859FD" w:rsidR="00737B73" w:rsidRDefault="00737B73" w:rsidP="00E135AD">
      <w:pPr>
        <w:pStyle w:val="ProductList-Body"/>
      </w:pPr>
      <w:r>
        <w:rPr>
          <w:b/>
          <w:color w:val="00188F"/>
        </w:rPr>
        <w:t>Prozentsatz der Monatlichen Betriebszeit</w:t>
      </w:r>
      <w:r w:rsidRPr="00A52C10">
        <w:rPr>
          <w:b/>
          <w:bCs/>
          <w:color w:val="00188F"/>
        </w:rPr>
        <w:t>:</w:t>
      </w:r>
      <w:r>
        <w:t xml:space="preserve"> Der Prozentsatz der Monatlichen Betriebszeit wird mithilfe der folgenden Formel berechnet:</w:t>
      </w:r>
    </w:p>
    <w:p w14:paraId="7880FB00" w14:textId="77777777" w:rsidR="00E135AD" w:rsidRPr="00E35A89" w:rsidRDefault="00E135AD" w:rsidP="00E135AD">
      <w:pPr>
        <w:pStyle w:val="ProductList-Body"/>
      </w:pPr>
    </w:p>
    <w:p w14:paraId="355D03F3" w14:textId="77777777" w:rsidR="00737B73" w:rsidRPr="00275ED8" w:rsidRDefault="00737B73" w:rsidP="00275ED8">
      <w:pPr>
        <w:pStyle w:val="Heading4"/>
        <w:spacing w:before="0" w:after="160"/>
        <w:rPr>
          <w:sz w:val="18"/>
          <w:szCs w:val="18"/>
        </w:rPr>
      </w:pPr>
      <m:oMathPara>
        <m:oMath>
          <m:r>
            <w:rPr>
              <w:rFonts w:ascii="Cambria Math" w:hAnsi="Cambria Math" w:cs="Tahoma"/>
              <w:color w:val="000000" w:themeColor="text1"/>
              <w:sz w:val="18"/>
              <w:szCs w:val="18"/>
            </w:rPr>
            <m:t>100 % - Durchschnittliche Fehlerrate</m:t>
          </m:r>
        </m:oMath>
      </m:oMathPara>
    </w:p>
    <w:p w14:paraId="18AC9253" w14:textId="77777777" w:rsidR="00737B73" w:rsidRPr="00E35A89" w:rsidRDefault="00737B73" w:rsidP="00737B73">
      <w:pPr>
        <w:pStyle w:val="ProductList-Body"/>
      </w:pPr>
      <w:r>
        <w:rPr>
          <w:b/>
          <w:bCs/>
          <w:color w:val="00188F"/>
        </w:rPr>
        <w:t>Dienstgutschrift:</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737B73" w14:paraId="06EAC7B0" w14:textId="77777777" w:rsidTr="00C8597A">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F764349" w14:textId="77777777" w:rsidR="00737B73" w:rsidRDefault="00737B73" w:rsidP="005E62C9">
            <w:pPr>
              <w:pStyle w:val="ProductList-OfferingBody"/>
              <w:spacing w:line="252" w:lineRule="auto"/>
              <w:jc w:val="center"/>
              <w:rPr>
                <w:color w:val="FFFFFF"/>
              </w:rPr>
            </w:pPr>
            <w:r>
              <w:rPr>
                <w:color w:val="FFFFFF"/>
              </w:rPr>
              <w:t>Prozentsatz der monatlichen Betriebszeit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0005C8" w14:textId="77777777" w:rsidR="00737B73" w:rsidRDefault="00737B73" w:rsidP="005E62C9">
            <w:pPr>
              <w:pStyle w:val="ProductList-OfferingBody"/>
              <w:spacing w:line="252" w:lineRule="auto"/>
              <w:jc w:val="center"/>
              <w:rPr>
                <w:color w:val="FFFFFF"/>
              </w:rPr>
            </w:pPr>
            <w:r>
              <w:rPr>
                <w:color w:val="FFFFFF"/>
              </w:rPr>
              <w:t>Dienstgutschrift</w:t>
            </w:r>
          </w:p>
        </w:tc>
      </w:tr>
      <w:tr w:rsidR="00737B73" w14:paraId="3725F705" w14:textId="77777777" w:rsidTr="00C8597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7FB7257" w14:textId="0D93908C" w:rsidR="00737B73" w:rsidRDefault="001843C1" w:rsidP="005E62C9">
            <w:pPr>
              <w:pStyle w:val="ProductList-OfferingBody"/>
              <w:spacing w:line="252" w:lineRule="auto"/>
              <w:jc w:val="center"/>
            </w:pPr>
            <w:r>
              <w:t>&lt; 99,9</w:t>
            </w:r>
            <w:r w:rsidR="00737B73">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45E77C8" w14:textId="77777777" w:rsidR="00737B73" w:rsidRDefault="00737B73" w:rsidP="005E62C9">
            <w:pPr>
              <w:pStyle w:val="ProductList-OfferingBody"/>
              <w:spacing w:line="252" w:lineRule="auto"/>
              <w:jc w:val="center"/>
            </w:pPr>
            <w:r>
              <w:t>10 %</w:t>
            </w:r>
          </w:p>
        </w:tc>
      </w:tr>
      <w:tr w:rsidR="00737B73" w14:paraId="5AB5BA40" w14:textId="77777777" w:rsidTr="00C8597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682399B" w14:textId="77777777" w:rsidR="00737B73" w:rsidRDefault="00737B73" w:rsidP="005E62C9">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CE8D165" w14:textId="77777777" w:rsidR="00737B73" w:rsidRDefault="00737B73" w:rsidP="005E62C9">
            <w:pPr>
              <w:pStyle w:val="ProductList-OfferingBody"/>
              <w:spacing w:line="252" w:lineRule="auto"/>
              <w:jc w:val="center"/>
            </w:pPr>
            <w:r>
              <w:t>25 %</w:t>
            </w:r>
          </w:p>
        </w:tc>
      </w:tr>
    </w:tbl>
    <w:p w14:paraId="08B709B0" w14:textId="77777777" w:rsidR="00737B73" w:rsidRPr="00E35A89" w:rsidRDefault="00737B73" w:rsidP="00737B73">
      <w:pPr>
        <w:pStyle w:val="ProductList-Body"/>
        <w:spacing w:after="40"/>
      </w:pPr>
    </w:p>
    <w:p w14:paraId="70FB4FA5" w14:textId="77777777" w:rsidR="00737B73" w:rsidRPr="00E35A89" w:rsidRDefault="00737B73" w:rsidP="00737B73">
      <w:pPr>
        <w:pStyle w:val="ProductList-Body"/>
        <w:spacing w:after="40"/>
      </w:pPr>
      <w:r>
        <w:t>Diese Vereinbarung zum Servicelevel gilt nicht für die kostenlose Stufe von Mobile Engagement.</w:t>
      </w:r>
    </w:p>
    <w:p w14:paraId="742B5B4F" w14:textId="77777777" w:rsidR="00737B73"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7B73">
          <w:rPr>
            <w:rStyle w:val="Hyperlink"/>
            <w:sz w:val="16"/>
            <w:szCs w:val="16"/>
          </w:rPr>
          <w:t>Inhalt</w:t>
        </w:r>
      </w:hyperlink>
      <w:r w:rsidR="00737B73">
        <w:rPr>
          <w:sz w:val="16"/>
          <w:szCs w:val="16"/>
        </w:rPr>
        <w:t xml:space="preserve"> / </w:t>
      </w:r>
      <w:hyperlink w:anchor="Definitionen" w:history="1">
        <w:r w:rsidR="00737B73">
          <w:rPr>
            <w:rStyle w:val="Hyperlink"/>
            <w:sz w:val="16"/>
            <w:szCs w:val="16"/>
          </w:rPr>
          <w:t>Definitionen</w:t>
        </w:r>
      </w:hyperlink>
    </w:p>
    <w:p w14:paraId="45DAEB62" w14:textId="77777777" w:rsidR="00E135AD" w:rsidRPr="0051699C" w:rsidRDefault="00E135AD" w:rsidP="00E135AD">
      <w:pPr>
        <w:pStyle w:val="ProductList-Offering2Heading"/>
        <w:tabs>
          <w:tab w:val="clear" w:pos="360"/>
          <w:tab w:val="clear" w:pos="720"/>
          <w:tab w:val="clear" w:pos="1080"/>
        </w:tabs>
        <w:spacing w:before="0" w:after="0"/>
        <w:outlineLvl w:val="2"/>
      </w:pPr>
      <w:bookmarkStart w:id="124" w:name="_Toc469153244"/>
      <w:r>
        <w:t>Microsoft Cognitive Services</w:t>
      </w:r>
      <w:bookmarkEnd w:id="124"/>
    </w:p>
    <w:p w14:paraId="7A84F939" w14:textId="77777777" w:rsidR="00E135AD" w:rsidRPr="0051699C" w:rsidRDefault="00E135AD" w:rsidP="00E135AD">
      <w:pPr>
        <w:pStyle w:val="ProductList-Body"/>
      </w:pPr>
      <w:r>
        <w:rPr>
          <w:b/>
          <w:color w:val="00188F"/>
        </w:rPr>
        <w:t>Zusätzliche Definitionen</w:t>
      </w:r>
      <w:r w:rsidRPr="00853994">
        <w:rPr>
          <w:b/>
          <w:bCs/>
        </w:rPr>
        <w:t>:</w:t>
      </w:r>
    </w:p>
    <w:p w14:paraId="5A59EBC1" w14:textId="77777777" w:rsidR="00E135AD" w:rsidRPr="0051699C" w:rsidRDefault="00E135AD" w:rsidP="00E135AD">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Transaktionsversuchssumme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ist die Gesamtzahl der authentifizierten API-Anforderungen des Kunden während eines Rechnungsstellungsmonats für eine bestimmte Cognitive Service-API. Die Transaktionsversuchssumme schließt keine API-Anforderungen ein, die einen Fehlercode rückmelden und innerhalb eines Fünf-Minuten-Fensters nach dem Erhalt des ersten Fehlercodes kontinuierlich wiederholt werden.</w:t>
      </w:r>
    </w:p>
    <w:p w14:paraId="46B62241" w14:textId="77777777" w:rsidR="00E135AD" w:rsidRPr="0051699C" w:rsidRDefault="00E135AD" w:rsidP="00E135AD">
      <w:pPr>
        <w:pStyle w:val="NormalWeb"/>
        <w:spacing w:before="0" w:beforeAutospacing="0" w:after="0" w:afterAutospacing="0"/>
      </w:pPr>
      <w:r>
        <w:rPr>
          <w:rFonts w:asciiTheme="minorHAnsi" w:eastAsiaTheme="minorHAnsi" w:hAnsiTheme="minorHAnsi" w:cstheme="minorBidi"/>
          <w:sz w:val="18"/>
          <w:szCs w:val="18"/>
        </w:rPr>
        <w:lastRenderedPageBreak/>
        <w:t>„</w:t>
      </w:r>
      <w:r>
        <w:rPr>
          <w:rFonts w:asciiTheme="minorHAnsi" w:eastAsiaTheme="minorHAnsi" w:hAnsiTheme="minorHAnsi" w:cstheme="minorBidi"/>
          <w:b/>
          <w:color w:val="00188F"/>
          <w:sz w:val="18"/>
          <w:szCs w:val="18"/>
        </w:rPr>
        <w:t>Fehlgeschlagene Transaktionen</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ist der Satz aller Anforderungen der Cognitive Service-API in der Transaktionsversuchssumme, die einen Fehlercode im 5xx-Bereich rückmelden. Fehlgeschlagene Transaktionsversuche schließen keine API-Anforderungen ein, die einen Fehlercode rückmelden und innerhalb eines Fünf-Minuten-Fensters nach dem Erhalt des ersten Fehlercodes kontinuierlich wiederholt werden.</w:t>
      </w:r>
    </w:p>
    <w:p w14:paraId="544CFAF8" w14:textId="77777777" w:rsidR="00E135AD" w:rsidRPr="005F6C4C" w:rsidRDefault="00E135AD" w:rsidP="00E135AD">
      <w:pPr>
        <w:pStyle w:val="NormalWeb"/>
        <w:spacing w:before="0" w:beforeAutospacing="0" w:after="0" w:afterAutospacing="0"/>
        <w:rPr>
          <w:sz w:val="18"/>
          <w:szCs w:val="18"/>
        </w:rPr>
      </w:pPr>
    </w:p>
    <w:p w14:paraId="2844D064" w14:textId="77777777" w:rsidR="00E135AD" w:rsidRPr="00E135AD" w:rsidRDefault="00E135AD" w:rsidP="00E135AD">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b/>
          <w:color w:val="00188F"/>
          <w:sz w:val="18"/>
          <w:szCs w:val="18"/>
        </w:rPr>
        <w:t>Monatliche Betriebszeit in %</w:t>
      </w:r>
      <w:r w:rsidRPr="00517F4F">
        <w:rPr>
          <w:rFonts w:asciiTheme="minorHAnsi" w:hAnsiTheme="minorHAnsi" w:cstheme="minorHAnsi"/>
          <w:b/>
          <w:bCs/>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wird für jeden API-Service berechnet als Transaktionsversuchssumme minus Fehlgeschlagene Transaktionen geteilt durch Transaktionsversuchssumme in einem Rechnungsstellungsmonat für ein bestimmtes API-Abonnement. Monatliche Betriebszeit in % wird durch die folgende Formel dargestellt</w:t>
      </w:r>
      <w:r w:rsidRPr="00E135AD">
        <w:rPr>
          <w:rFonts w:asciiTheme="minorHAnsi" w:eastAsiaTheme="minorHAnsi" w:hAnsiTheme="minorHAnsi" w:cstheme="minorHAnsi"/>
          <w:sz w:val="18"/>
          <w:szCs w:val="18"/>
        </w:rPr>
        <w:t>:</w:t>
      </w:r>
    </w:p>
    <w:p w14:paraId="72FB4D10" w14:textId="77777777" w:rsidR="00E135AD" w:rsidRPr="00E135AD" w:rsidRDefault="00E135AD" w:rsidP="00E135AD">
      <w:pPr>
        <w:pStyle w:val="NormalWeb"/>
        <w:spacing w:before="0" w:beforeAutospacing="0" w:after="0" w:afterAutospacing="0"/>
        <w:rPr>
          <w:rFonts w:asciiTheme="minorHAnsi" w:eastAsiaTheme="minorHAnsi" w:hAnsiTheme="minorHAnsi" w:cstheme="minorHAnsi"/>
          <w:sz w:val="18"/>
          <w:szCs w:val="18"/>
        </w:rPr>
      </w:pPr>
    </w:p>
    <w:p w14:paraId="2DC85C9E" w14:textId="77777777" w:rsidR="00E135AD" w:rsidRPr="0051699C" w:rsidRDefault="00B04BB6" w:rsidP="00E135A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(Transaktionsversuchssumme - Fehlgeschlagene Transaktionen)</m:t>
              </m:r>
            </m:num>
            <m:den>
              <m:r>
                <m:rPr>
                  <m:nor/>
                </m:rPr>
                <w:rPr>
                  <w:rFonts w:ascii="Cambria Math" w:hAnsi="Cambria Math" w:cs="Tahoma"/>
                  <w:i/>
                  <w:sz w:val="18"/>
                  <w:szCs w:val="18"/>
                </w:rPr>
                <m:t>Transaktionsversuchssumme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95F256" w14:textId="77777777" w:rsidR="00E135AD" w:rsidRPr="0051699C" w:rsidRDefault="00E135AD" w:rsidP="00E135AD">
      <w:pPr>
        <w:pStyle w:val="NormalWeb"/>
        <w:spacing w:before="0" w:beforeAutospacing="0" w:after="0" w:afterAutospacing="0"/>
      </w:pPr>
      <w:r>
        <w:rPr>
          <w:rFonts w:asciiTheme="minorHAnsi" w:hAnsiTheme="minorHAnsi" w:cstheme="minorHAnsi"/>
          <w:b/>
          <w:color w:val="00188F"/>
          <w:sz w:val="18"/>
          <w:szCs w:val="18"/>
        </w:rPr>
        <w:t>Servicegutschrift</w:t>
      </w:r>
      <w:r w:rsidRPr="00371ADE">
        <w:rPr>
          <w:rFonts w:asciiTheme="minorHAnsi" w:hAnsiTheme="minorHAnsi" w:cstheme="minorHAnsi"/>
          <w:b/>
          <w:bCs/>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Die folgenden Servicelevels und Servicegutschriften gelten für APIs, die auf der Standard-Stufe ausgeführt werden.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9D0B2F" w14:paraId="10DBA11A" w14:textId="77777777" w:rsidTr="003C618A">
        <w:trPr>
          <w:tblHeader/>
        </w:trPr>
        <w:tc>
          <w:tcPr>
            <w:tcW w:w="5400" w:type="dxa"/>
            <w:shd w:val="clear" w:color="auto" w:fill="0072C6"/>
          </w:tcPr>
          <w:p w14:paraId="657EBE62" w14:textId="77777777" w:rsidR="00E135AD" w:rsidRPr="001A0074" w:rsidRDefault="00E135AD" w:rsidP="003C618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A5A9A3B" w14:textId="77777777" w:rsidR="00E135AD" w:rsidRPr="001A0074" w:rsidRDefault="00E135AD" w:rsidP="003C618A">
            <w:pPr>
              <w:pStyle w:val="ProductList-OfferingBody"/>
              <w:jc w:val="center"/>
              <w:rPr>
                <w:color w:val="FFFFFF" w:themeColor="background1"/>
              </w:rPr>
            </w:pPr>
            <w:r>
              <w:rPr>
                <w:color w:val="FFFFFF" w:themeColor="background1"/>
              </w:rPr>
              <w:t>Dienstgutschrift</w:t>
            </w:r>
          </w:p>
        </w:tc>
      </w:tr>
      <w:tr w:rsidR="00E135AD" w:rsidRPr="009D0B2F" w14:paraId="3D130616" w14:textId="77777777" w:rsidTr="003C618A">
        <w:tc>
          <w:tcPr>
            <w:tcW w:w="5400" w:type="dxa"/>
          </w:tcPr>
          <w:p w14:paraId="54C029DA" w14:textId="77777777" w:rsidR="00E135AD" w:rsidRPr="0076238C" w:rsidRDefault="00E135AD" w:rsidP="003C618A">
            <w:pPr>
              <w:pStyle w:val="ProductList-OfferingBody"/>
              <w:jc w:val="center"/>
            </w:pPr>
            <w:r>
              <w:t>&lt; 99,9 %</w:t>
            </w:r>
          </w:p>
        </w:tc>
        <w:tc>
          <w:tcPr>
            <w:tcW w:w="5400" w:type="dxa"/>
          </w:tcPr>
          <w:p w14:paraId="6B126E01" w14:textId="77777777" w:rsidR="00E135AD" w:rsidRPr="0076238C" w:rsidRDefault="00E135AD" w:rsidP="003C618A">
            <w:pPr>
              <w:pStyle w:val="ProductList-OfferingBody"/>
              <w:jc w:val="center"/>
            </w:pPr>
            <w:r>
              <w:t>10 %</w:t>
            </w:r>
          </w:p>
        </w:tc>
      </w:tr>
      <w:tr w:rsidR="00E135AD" w:rsidRPr="009D0B2F" w14:paraId="5E397F7E" w14:textId="77777777" w:rsidTr="003C618A">
        <w:tc>
          <w:tcPr>
            <w:tcW w:w="5400" w:type="dxa"/>
          </w:tcPr>
          <w:p w14:paraId="1DDD5F39" w14:textId="77777777" w:rsidR="00E135AD" w:rsidRPr="0076238C" w:rsidRDefault="00E135AD" w:rsidP="003C618A">
            <w:pPr>
              <w:pStyle w:val="ProductList-OfferingBody"/>
              <w:jc w:val="center"/>
            </w:pPr>
            <w:r>
              <w:t>&lt; 99 %</w:t>
            </w:r>
          </w:p>
        </w:tc>
        <w:tc>
          <w:tcPr>
            <w:tcW w:w="5400" w:type="dxa"/>
          </w:tcPr>
          <w:p w14:paraId="509AD064" w14:textId="77777777" w:rsidR="00E135AD" w:rsidRPr="0076238C" w:rsidRDefault="00E135AD" w:rsidP="003C618A">
            <w:pPr>
              <w:pStyle w:val="ProductList-OfferingBody"/>
              <w:jc w:val="center"/>
            </w:pPr>
            <w:r>
              <w:t>25 %</w:t>
            </w:r>
          </w:p>
        </w:tc>
      </w:tr>
    </w:tbl>
    <w:p w14:paraId="5EDCE594" w14:textId="77777777" w:rsidR="00E135AD" w:rsidRPr="0051699C" w:rsidRDefault="00E135AD" w:rsidP="00E135AD">
      <w:pPr>
        <w:pStyle w:val="NormalWeb"/>
        <w:spacing w:before="0" w:beforeAutospacing="0" w:after="0" w:afterAutospacing="0"/>
      </w:pPr>
    </w:p>
    <w:p w14:paraId="5B6052AE" w14:textId="77777777" w:rsidR="00E135AD" w:rsidRPr="0051699C" w:rsidRDefault="00E135AD" w:rsidP="00E135AD">
      <w:pPr>
        <w:pStyle w:val="ProductList-Body"/>
      </w:pPr>
      <w:r>
        <w:rPr>
          <w:b/>
          <w:color w:val="00188F"/>
        </w:rPr>
        <w:t>Ausnahmen für Servicelevel</w:t>
      </w:r>
      <w:r w:rsidRPr="00061BB0">
        <w:rPr>
          <w:b/>
          <w:bCs/>
        </w:rPr>
        <w:t>:</w:t>
      </w:r>
      <w:r>
        <w:t xml:space="preserve"> Für kostenlose Stufen oder Vorschauangebote wird keine SLA bereitgestellt.</w:t>
      </w:r>
    </w:p>
    <w:p w14:paraId="1950B6FA" w14:textId="77777777" w:rsidR="00E135AD" w:rsidRPr="0051699C"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Pr>
            <w:rStyle w:val="Hyperlink"/>
            <w:sz w:val="16"/>
            <w:szCs w:val="16"/>
          </w:rPr>
          <w:t>Inhalt</w:t>
        </w:r>
      </w:hyperlink>
      <w:r w:rsidR="00E135AD">
        <w:rPr>
          <w:sz w:val="16"/>
          <w:szCs w:val="16"/>
        </w:rPr>
        <w:t xml:space="preserve"> / </w:t>
      </w:r>
      <w:hyperlink w:anchor="Definitions" w:history="1">
        <w:r w:rsidR="00E135AD">
          <w:rPr>
            <w:rStyle w:val="Hyperlink"/>
            <w:sz w:val="16"/>
            <w:szCs w:val="16"/>
          </w:rPr>
          <w:t>Definitionen</w:t>
        </w:r>
      </w:hyperlink>
    </w:p>
    <w:p w14:paraId="2839ABA0" w14:textId="02BCAEDE" w:rsidR="007F3377" w:rsidRPr="00EE5A94" w:rsidRDefault="007F3377" w:rsidP="007F3377">
      <w:pPr>
        <w:pStyle w:val="ProductList-Offering2Heading"/>
        <w:tabs>
          <w:tab w:val="clear" w:pos="360"/>
          <w:tab w:val="clear" w:pos="720"/>
          <w:tab w:val="clear" w:pos="1080"/>
        </w:tabs>
        <w:outlineLvl w:val="2"/>
        <w:rPr>
          <w:szCs w:val="28"/>
          <w:lang w:eastAsia="en-US" w:bidi="ar-SA"/>
        </w:rPr>
      </w:pPr>
      <w:bookmarkStart w:id="125" w:name="_Toc469153245"/>
      <w:r w:rsidRPr="00EE5A94">
        <w:rPr>
          <w:szCs w:val="28"/>
          <w:lang w:eastAsia="en-US" w:bidi="ar-SA"/>
        </w:rPr>
        <w:t>Mobile Services</w:t>
      </w:r>
      <w:bookmarkEnd w:id="125"/>
    </w:p>
    <w:p w14:paraId="21B3B589" w14:textId="77777777" w:rsidR="00321E5E" w:rsidRPr="000D29F0" w:rsidRDefault="00321E5E" w:rsidP="00321E5E">
      <w:pPr>
        <w:pStyle w:val="ProductList-Body"/>
      </w:pPr>
      <w:r>
        <w:rPr>
          <w:b/>
          <w:color w:val="00188F"/>
        </w:rPr>
        <w:t>Zusätzliche Definitionen</w:t>
      </w:r>
      <w:r w:rsidRPr="008969C3">
        <w:rPr>
          <w:b/>
          <w:bCs/>
        </w:rPr>
        <w:t>:</w:t>
      </w:r>
    </w:p>
    <w:p w14:paraId="06481D11" w14:textId="77777777" w:rsidR="00321E5E" w:rsidRDefault="00321E5E" w:rsidP="00321E5E">
      <w:pPr>
        <w:pStyle w:val="ProductList-Body"/>
        <w:spacing w:after="40"/>
      </w:pPr>
      <w:r>
        <w:t>„</w:t>
      </w:r>
      <w:r>
        <w:rPr>
          <w:b/>
          <w:color w:val="00188F"/>
        </w:rPr>
        <w:t>Fehlerhafte Transaktionen</w:t>
      </w:r>
      <w:r>
        <w:t>“ umfasst alle API-Aufrufe, die in der Gesamtzahl der Transaktionsversuche enthalten sind, welche entweder einen Fehlercode oder keinen Erfolgscode zurückgeben.</w:t>
      </w:r>
    </w:p>
    <w:p w14:paraId="178FD5EB" w14:textId="77777777" w:rsidR="00321E5E" w:rsidRDefault="00321E5E" w:rsidP="00321E5E">
      <w:pPr>
        <w:pStyle w:val="ProductList-Body"/>
      </w:pPr>
      <w:r>
        <w:t>„</w:t>
      </w:r>
      <w:r>
        <w:rPr>
          <w:b/>
          <w:color w:val="00188F"/>
        </w:rPr>
        <w:t>Gesamtzahl der Transaktionsversuche</w:t>
      </w:r>
      <w:r>
        <w:t>“</w:t>
      </w:r>
      <w:r>
        <w:rPr>
          <w:rFonts w:eastAsia="Times New Roman"/>
        </w:rPr>
        <w:t xml:space="preserve"> ist die Gesamtzahl der API-Aufrufe, die während eines Monats der Rechnungsstellung für ein bestimmtes Microsoft Azure-Abonnement an die darin ausgeführten Azure Mobile Services gerichtet werden</w:t>
      </w:r>
      <w:r>
        <w:t>.</w:t>
      </w:r>
    </w:p>
    <w:p w14:paraId="00BFCDE9" w14:textId="77777777" w:rsidR="007F3377" w:rsidRPr="000753B5" w:rsidRDefault="007F3377" w:rsidP="007F3377">
      <w:pPr>
        <w:pStyle w:val="ProductList-Body"/>
      </w:pPr>
    </w:p>
    <w:p w14:paraId="594B26C7" w14:textId="7FA63B3B" w:rsidR="007F3377" w:rsidRPr="000753B5" w:rsidRDefault="007F3377" w:rsidP="007F337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31B96E8" w14:textId="77777777" w:rsidR="007F3377" w:rsidRPr="000753B5" w:rsidRDefault="007F3377" w:rsidP="007F3377">
      <w:pPr>
        <w:pStyle w:val="ProductList-Body"/>
      </w:pPr>
    </w:p>
    <w:p w14:paraId="447915D4" w14:textId="5E86FA91" w:rsidR="007F3377" w:rsidRPr="000753B5" w:rsidRDefault="00B04BB6" w:rsidP="00275ED8">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4472DCB" w14:textId="29DD9845" w:rsidR="007F3377" w:rsidRPr="000753B5" w:rsidRDefault="007F3377" w:rsidP="007F337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0753B5" w14:paraId="1020F1E2" w14:textId="77777777" w:rsidTr="00C8597A">
        <w:trPr>
          <w:tblHeader/>
        </w:trPr>
        <w:tc>
          <w:tcPr>
            <w:tcW w:w="5400" w:type="dxa"/>
            <w:shd w:val="clear" w:color="auto" w:fill="0072C6"/>
          </w:tcPr>
          <w:p w14:paraId="69B4C565" w14:textId="77777777" w:rsidR="007F3377" w:rsidRPr="000753B5" w:rsidRDefault="007F337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705AF3F" w14:textId="77777777" w:rsidR="007F3377" w:rsidRPr="000753B5" w:rsidRDefault="007F3377" w:rsidP="00124F73">
            <w:pPr>
              <w:pStyle w:val="ProductList-OfferingBody"/>
              <w:jc w:val="center"/>
              <w:rPr>
                <w:color w:val="FFFFFF" w:themeColor="background1"/>
              </w:rPr>
            </w:pPr>
            <w:r w:rsidRPr="000753B5">
              <w:rPr>
                <w:color w:val="FFFFFF" w:themeColor="background1"/>
              </w:rPr>
              <w:t>Dienstgutschrift</w:t>
            </w:r>
          </w:p>
        </w:tc>
      </w:tr>
      <w:tr w:rsidR="007F3377" w:rsidRPr="000753B5" w14:paraId="438926C7" w14:textId="77777777" w:rsidTr="00C8597A">
        <w:tc>
          <w:tcPr>
            <w:tcW w:w="5400" w:type="dxa"/>
          </w:tcPr>
          <w:p w14:paraId="5AEC3774" w14:textId="7E32B4E2" w:rsidR="007F3377" w:rsidRPr="000753B5" w:rsidRDefault="007F3377" w:rsidP="00124F73">
            <w:pPr>
              <w:pStyle w:val="ProductList-OfferingBody"/>
              <w:jc w:val="center"/>
            </w:pPr>
            <w:r w:rsidRPr="000753B5">
              <w:t>&lt; 99,9 %</w:t>
            </w:r>
          </w:p>
        </w:tc>
        <w:tc>
          <w:tcPr>
            <w:tcW w:w="5400" w:type="dxa"/>
          </w:tcPr>
          <w:p w14:paraId="33183A81" w14:textId="761203B7" w:rsidR="007F3377" w:rsidRPr="000753B5" w:rsidRDefault="007F3377" w:rsidP="00124F73">
            <w:pPr>
              <w:pStyle w:val="ProductList-OfferingBody"/>
              <w:jc w:val="center"/>
            </w:pPr>
            <w:r w:rsidRPr="000753B5">
              <w:t>10</w:t>
            </w:r>
            <w:r w:rsidR="00745D75" w:rsidRPr="000753B5">
              <w:t xml:space="preserve"> </w:t>
            </w:r>
            <w:r w:rsidRPr="000753B5">
              <w:t>%</w:t>
            </w:r>
          </w:p>
        </w:tc>
      </w:tr>
      <w:tr w:rsidR="007F3377" w:rsidRPr="000753B5" w14:paraId="319FB909" w14:textId="77777777" w:rsidTr="00C8597A">
        <w:tc>
          <w:tcPr>
            <w:tcW w:w="5400" w:type="dxa"/>
          </w:tcPr>
          <w:p w14:paraId="7FA177CE" w14:textId="7A525050" w:rsidR="007F3377" w:rsidRPr="000753B5" w:rsidRDefault="007F3377" w:rsidP="00124F73">
            <w:pPr>
              <w:pStyle w:val="ProductList-OfferingBody"/>
              <w:jc w:val="center"/>
            </w:pPr>
            <w:r w:rsidRPr="000753B5">
              <w:t>&lt; 99 %</w:t>
            </w:r>
          </w:p>
        </w:tc>
        <w:tc>
          <w:tcPr>
            <w:tcW w:w="5400" w:type="dxa"/>
          </w:tcPr>
          <w:p w14:paraId="707E2008" w14:textId="2C257BE5" w:rsidR="007F3377" w:rsidRPr="000753B5" w:rsidRDefault="007F3377" w:rsidP="00124F73">
            <w:pPr>
              <w:pStyle w:val="ProductList-OfferingBody"/>
              <w:jc w:val="center"/>
            </w:pPr>
            <w:r w:rsidRPr="000753B5">
              <w:t>25</w:t>
            </w:r>
            <w:r w:rsidR="00745D75" w:rsidRPr="000753B5">
              <w:t xml:space="preserve"> </w:t>
            </w:r>
            <w:r w:rsidRPr="000753B5">
              <w:t>%</w:t>
            </w:r>
          </w:p>
        </w:tc>
      </w:tr>
    </w:tbl>
    <w:p w14:paraId="578A57EC" w14:textId="77777777" w:rsidR="007F3377" w:rsidRPr="000753B5" w:rsidRDefault="007F3377" w:rsidP="007F3377">
      <w:pPr>
        <w:pStyle w:val="ProductList-Body"/>
      </w:pPr>
    </w:p>
    <w:p w14:paraId="37FCDAC2" w14:textId="43D67F1E" w:rsidR="008E5959" w:rsidRPr="000753B5" w:rsidRDefault="007F3377" w:rsidP="008E5959">
      <w:pPr>
        <w:pStyle w:val="ProductList-Body"/>
      </w:pPr>
      <w:r w:rsidRPr="000753B5">
        <w:rPr>
          <w:b/>
          <w:color w:val="00188F"/>
        </w:rPr>
        <w:t>Ausnahmen für Servicelevel:</w:t>
      </w:r>
      <w:r w:rsidRPr="000753B5">
        <w:t xml:space="preserve"> Die folgenden Servicelevel und Dienstgutschriften gelten für Ihre Nutzung der Standard- und Premium-Stufen der Mobile Services. Diese Vereinbarung zum Servicelevel gilt nicht für die kostenlose Stufe der Mobile Services.</w:t>
      </w:r>
    </w:p>
    <w:p w14:paraId="7FDA0EC6" w14:textId="640D9801" w:rsidR="00ED14D9" w:rsidRPr="000753B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E0CDD0B" w14:textId="077E0BD9"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126" w:name="_Toc469153246"/>
      <w:r w:rsidRPr="00EE5A94">
        <w:rPr>
          <w:szCs w:val="28"/>
          <w:lang w:eastAsia="en-US" w:bidi="ar-SA"/>
        </w:rPr>
        <w:t>RemoteApp</w:t>
      </w:r>
      <w:bookmarkEnd w:id="126"/>
    </w:p>
    <w:p w14:paraId="3E88B6DA" w14:textId="77777777" w:rsidR="00ED14D9" w:rsidRPr="000753B5" w:rsidRDefault="00ED14D9" w:rsidP="00ED14D9">
      <w:pPr>
        <w:pStyle w:val="ProductList-Body"/>
      </w:pPr>
      <w:r w:rsidRPr="000753B5">
        <w:rPr>
          <w:b/>
          <w:color w:val="00188F"/>
        </w:rPr>
        <w:t>Zusätzliche Definitionen:</w:t>
      </w:r>
    </w:p>
    <w:p w14:paraId="4030C8E5" w14:textId="77777777" w:rsidR="00ED14D9" w:rsidRPr="000753B5" w:rsidRDefault="00ED14D9" w:rsidP="00ED14D9">
      <w:pPr>
        <w:pStyle w:val="ProductList-Body"/>
        <w:spacing w:after="40"/>
      </w:pPr>
      <w:r w:rsidRPr="000753B5">
        <w:t>„</w:t>
      </w:r>
      <w:r w:rsidRPr="000753B5">
        <w:rPr>
          <w:b/>
          <w:color w:val="00188F"/>
        </w:rPr>
        <w:t>Anwendung</w:t>
      </w:r>
      <w:r w:rsidRPr="000753B5">
        <w:t>“ bezeichnet eine Softwareanwendung, die zum Streamen auf ein Gerät mithilfe des RemoteApp-Dienstes konfiguriert ist.</w:t>
      </w:r>
    </w:p>
    <w:p w14:paraId="2A97C180" w14:textId="77777777" w:rsidR="00ED14D9" w:rsidRPr="000753B5" w:rsidRDefault="00ED14D9" w:rsidP="00ED14D9">
      <w:pPr>
        <w:pStyle w:val="ProductList-Body"/>
        <w:spacing w:after="40"/>
      </w:pPr>
      <w:r w:rsidRPr="000753B5">
        <w:t>„</w:t>
      </w:r>
      <w:r w:rsidRPr="000753B5">
        <w:rPr>
          <w:b/>
          <w:color w:val="00188F"/>
        </w:rPr>
        <w:t>Maximal Verfügbare Minuten</w:t>
      </w:r>
      <w:r w:rsidRPr="000753B5">
        <w:t>“ ist die Summe der Nutzeranwendungsminuten aller Benutzer, denen in einem bestimmten Azure-Abonnement im Verlauf eines Monats der Rechnungsstellung Zugriff auf eine oder mehrere Anwendungen gewährt wird.</w:t>
      </w:r>
    </w:p>
    <w:p w14:paraId="1AE709D8" w14:textId="77777777" w:rsidR="00ED14D9" w:rsidRPr="000753B5" w:rsidRDefault="00ED14D9" w:rsidP="00ED14D9">
      <w:pPr>
        <w:pStyle w:val="ProductList-Body"/>
        <w:spacing w:after="40"/>
      </w:pPr>
      <w:r w:rsidRPr="000753B5">
        <w:t>„</w:t>
      </w:r>
      <w:r w:rsidRPr="000753B5">
        <w:rPr>
          <w:b/>
          <w:color w:val="00188F"/>
        </w:rPr>
        <w:t>Benutzer</w:t>
      </w:r>
      <w:r w:rsidRPr="000753B5">
        <w:t>“ bezeichnet einen spezifischen Nutzeraccount, über den eine Anwendung mithilfe des RemoteApp-Dienstes gestreamt werden kann, wie im Verwaltungsportal aufgeführt.</w:t>
      </w:r>
    </w:p>
    <w:p w14:paraId="2C715BBE" w14:textId="77777777" w:rsidR="00ED14D9" w:rsidRPr="000753B5" w:rsidRDefault="00ED14D9" w:rsidP="00ED14D9">
      <w:pPr>
        <w:pStyle w:val="ProductList-Body"/>
      </w:pPr>
      <w:r w:rsidRPr="000753B5">
        <w:t>„</w:t>
      </w:r>
      <w:r w:rsidRPr="000753B5">
        <w:rPr>
          <w:b/>
          <w:color w:val="00188F"/>
        </w:rPr>
        <w:t>Nutzeranwendungsminuten</w:t>
      </w:r>
      <w:r w:rsidRPr="000753B5">
        <w:t>“ ist die Gesamtzahl der Minuten in einem Monat der Rechnungsstellung, für Sie einem Benutzer Zugriff auf eine Anwendung gewährt haben.</w:t>
      </w:r>
    </w:p>
    <w:p w14:paraId="14DB0B4F" w14:textId="77777777" w:rsidR="00ED14D9" w:rsidRPr="000753B5" w:rsidRDefault="00ED14D9" w:rsidP="00ED14D9">
      <w:pPr>
        <w:pStyle w:val="ProductList-Body"/>
      </w:pPr>
    </w:p>
    <w:p w14:paraId="2D105194" w14:textId="58012C00" w:rsidR="00ED14D9" w:rsidRPr="000753B5" w:rsidRDefault="00ED14D9" w:rsidP="00ED14D9">
      <w:pPr>
        <w:pStyle w:val="ProductList-Body"/>
      </w:pPr>
      <w:r w:rsidRPr="000753B5">
        <w:rPr>
          <w:b/>
          <w:color w:val="00188F"/>
        </w:rPr>
        <w:t>Ausfallzeiten:</w:t>
      </w:r>
      <w:r w:rsidRPr="000753B5">
        <w:t xml:space="preserve">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97E3462" w14:textId="77777777" w:rsidR="00FB2E57" w:rsidRPr="000753B5" w:rsidRDefault="00FB2E57" w:rsidP="00FB2E57">
      <w:pPr>
        <w:pStyle w:val="ProductList-Body"/>
      </w:pPr>
    </w:p>
    <w:p w14:paraId="09AC75B0" w14:textId="4E980C78" w:rsidR="00FB2E57" w:rsidRPr="000753B5" w:rsidRDefault="00B04BB6"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0753B5" w:rsidRDefault="00ED14D9"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F13B110" w14:textId="77777777" w:rsidTr="00D149E8">
        <w:trPr>
          <w:tblHeader/>
        </w:trPr>
        <w:tc>
          <w:tcPr>
            <w:tcW w:w="5400" w:type="dxa"/>
            <w:shd w:val="clear" w:color="auto" w:fill="0072C6"/>
          </w:tcPr>
          <w:p w14:paraId="524D5B23"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CAE2022"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633FDC23" w14:textId="77777777" w:rsidTr="00D149E8">
        <w:tc>
          <w:tcPr>
            <w:tcW w:w="5400" w:type="dxa"/>
          </w:tcPr>
          <w:p w14:paraId="717C7E43" w14:textId="112DC0B2" w:rsidR="00ED14D9" w:rsidRPr="000753B5" w:rsidRDefault="00ED14D9" w:rsidP="00124F73">
            <w:pPr>
              <w:pStyle w:val="ProductList-OfferingBody"/>
              <w:jc w:val="center"/>
            </w:pPr>
            <w:r w:rsidRPr="000753B5">
              <w:t>&lt; 99,9 %</w:t>
            </w:r>
          </w:p>
        </w:tc>
        <w:tc>
          <w:tcPr>
            <w:tcW w:w="5400" w:type="dxa"/>
          </w:tcPr>
          <w:p w14:paraId="5004CD2B" w14:textId="2676ED5E"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1F5D41FB" w14:textId="77777777" w:rsidTr="00D149E8">
        <w:tc>
          <w:tcPr>
            <w:tcW w:w="5400" w:type="dxa"/>
          </w:tcPr>
          <w:p w14:paraId="23ED0BAD" w14:textId="23462EAE" w:rsidR="00ED14D9" w:rsidRPr="000753B5" w:rsidRDefault="00ED14D9" w:rsidP="00124F73">
            <w:pPr>
              <w:pStyle w:val="ProductList-OfferingBody"/>
              <w:jc w:val="center"/>
            </w:pPr>
            <w:r w:rsidRPr="000753B5">
              <w:t>&lt; 99 %</w:t>
            </w:r>
          </w:p>
        </w:tc>
        <w:tc>
          <w:tcPr>
            <w:tcW w:w="5400" w:type="dxa"/>
          </w:tcPr>
          <w:p w14:paraId="57E5A0F8" w14:textId="3B7CE971" w:rsidR="00ED14D9" w:rsidRPr="000753B5" w:rsidRDefault="00ED14D9" w:rsidP="00124F73">
            <w:pPr>
              <w:pStyle w:val="ProductList-OfferingBody"/>
              <w:jc w:val="center"/>
            </w:pPr>
            <w:r w:rsidRPr="000753B5">
              <w:t>25</w:t>
            </w:r>
            <w:r w:rsidR="00745D75" w:rsidRPr="000753B5">
              <w:t xml:space="preserve"> </w:t>
            </w:r>
            <w:r w:rsidRPr="000753B5">
              <w:t>%</w:t>
            </w:r>
          </w:p>
        </w:tc>
      </w:tr>
    </w:tbl>
    <w:p w14:paraId="57B905A3" w14:textId="77777777" w:rsidR="00ED14D9" w:rsidRPr="000753B5" w:rsidRDefault="00ED14D9" w:rsidP="00ED14D9">
      <w:pPr>
        <w:pStyle w:val="ProductList-Body"/>
      </w:pPr>
    </w:p>
    <w:p w14:paraId="701A14AE" w14:textId="53A91D7E" w:rsidR="00ED14D9" w:rsidRPr="000753B5" w:rsidRDefault="00ED14D9" w:rsidP="00ED14D9">
      <w:pPr>
        <w:pStyle w:val="ProductList-Body"/>
      </w:pPr>
      <w:r w:rsidRPr="000753B5">
        <w:rPr>
          <w:b/>
          <w:color w:val="00188F"/>
        </w:rPr>
        <w:t>Ausnahmen für Servicelevel:</w:t>
      </w:r>
      <w:r w:rsidRPr="000753B5">
        <w:t xml:space="preserve"> Die folgenden Servicelevel und Dienstgutschriften gelten für Ihre Nutzung des </w:t>
      </w:r>
      <w:r w:rsidRPr="000753B5">
        <w:rPr>
          <w:szCs w:val="18"/>
        </w:rPr>
        <w:t>RemoteApp-Dienstes: Diese Vereinbarung zum Servicelevel gilt nicht für den kostenlosen Test von RemoteApp</w:t>
      </w:r>
      <w:r w:rsidRPr="000753B5">
        <w:t>.</w:t>
      </w:r>
    </w:p>
    <w:p w14:paraId="33984894" w14:textId="549483D7" w:rsidR="00ED14D9" w:rsidRPr="000753B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670FA4D" w14:textId="77777777" w:rsidR="00331F7B" w:rsidRPr="00171176" w:rsidRDefault="00331F7B" w:rsidP="00331F7B">
      <w:pPr>
        <w:pStyle w:val="ProductList-Offering2Heading"/>
        <w:keepNext/>
        <w:tabs>
          <w:tab w:val="clear" w:pos="360"/>
          <w:tab w:val="clear" w:pos="720"/>
          <w:tab w:val="clear" w:pos="1080"/>
        </w:tabs>
        <w:outlineLvl w:val="2"/>
      </w:pPr>
      <w:bookmarkStart w:id="127" w:name="_Toc464226323"/>
      <w:bookmarkStart w:id="128" w:name="_Toc469153247"/>
      <w:r>
        <w:t>SAP HANA auf Azure</w:t>
      </w:r>
      <w:bookmarkEnd w:id="127"/>
      <w:bookmarkEnd w:id="128"/>
    </w:p>
    <w:p w14:paraId="073F0796" w14:textId="77777777" w:rsidR="00331F7B" w:rsidRPr="00171176" w:rsidRDefault="00331F7B" w:rsidP="00331F7B">
      <w:pPr>
        <w:pStyle w:val="ProductList-Body"/>
        <w:keepNext/>
      </w:pPr>
      <w:r>
        <w:rPr>
          <w:b/>
          <w:color w:val="00188F"/>
        </w:rPr>
        <w:t>Zusätzliche Definitionen</w:t>
      </w:r>
      <w:r w:rsidRPr="00BC5090">
        <w:rPr>
          <w:b/>
          <w:color w:val="00188F"/>
        </w:rPr>
        <w:t>:</w:t>
      </w:r>
    </w:p>
    <w:p w14:paraId="1812AE08" w14:textId="77777777" w:rsidR="00331F7B" w:rsidRPr="00BC5090" w:rsidRDefault="00331F7B" w:rsidP="00331F7B">
      <w:pPr>
        <w:spacing w:after="0" w:line="252" w:lineRule="auto"/>
        <w:rPr>
          <w:sz w:val="18"/>
          <w:szCs w:val="18"/>
        </w:rPr>
      </w:pPr>
      <w:r w:rsidRPr="00BC5090">
        <w:rPr>
          <w:b/>
          <w:color w:val="00188F"/>
          <w:sz w:val="18"/>
          <w:szCs w:val="18"/>
        </w:rPr>
        <w:t>„Hochverfügbarkeitspaar“</w:t>
      </w:r>
      <w:r w:rsidRPr="00BC5090">
        <w:rPr>
          <w:sz w:val="18"/>
          <w:szCs w:val="18"/>
        </w:rPr>
        <w:t xml:space="preserve"> bezieht sich auf zwei oder mehr identische große Instanzen von SAP HANA on Azure Large, die in der gleichen Region bereitgestellt und vom Kunden für die Systemreplikation auf der Anwendungsebene konfiguriert werden. Kunden müssen die Mitglieder eines Hochverfügbarkeitspaars während des Architekturentwurfsprozess bei Microsoft angeben.</w:t>
      </w:r>
    </w:p>
    <w:p w14:paraId="1FAB26A6" w14:textId="77777777" w:rsidR="00331F7B" w:rsidRPr="00BC5090" w:rsidRDefault="00331F7B" w:rsidP="00331F7B">
      <w:pPr>
        <w:spacing w:after="0" w:line="252" w:lineRule="auto"/>
        <w:rPr>
          <w:sz w:val="18"/>
          <w:szCs w:val="18"/>
        </w:rPr>
      </w:pPr>
      <w:r w:rsidRPr="00BC5090">
        <w:rPr>
          <w:b/>
          <w:color w:val="00188F"/>
          <w:sz w:val="18"/>
          <w:szCs w:val="18"/>
        </w:rPr>
        <w:t>„Verbindungen mit SAP HANA auf Azure“</w:t>
      </w:r>
      <w:r w:rsidRPr="00BC5090">
        <w:rPr>
          <w:sz w:val="18"/>
          <w:szCs w:val="18"/>
        </w:rPr>
        <w:t xml:space="preserve"> bezeichnet den bidirektionalen Netzwerkverkehr zwischen großen Instanzen von SAP HANA auf Azure und anderen IP-Adressen mithilfe von TCP- oder UDP-Netzwerkprotokollen, in denen die Rolleninstanz für den zulässigen Verkehr konfiguriert ist. Die IP-Adressen können IP-Adressen, die sich im selben virtuellen Netzwerk wie der virtuelle Computer befinden, oder öffentliche, routingfähige IP-Adressen sein.</w:t>
      </w:r>
    </w:p>
    <w:p w14:paraId="03F67B8F" w14:textId="77777777" w:rsidR="00331F7B" w:rsidRPr="00BC5090" w:rsidRDefault="00331F7B" w:rsidP="00331F7B">
      <w:pPr>
        <w:spacing w:after="0" w:line="252" w:lineRule="auto"/>
        <w:rPr>
          <w:sz w:val="18"/>
          <w:szCs w:val="18"/>
        </w:rPr>
      </w:pPr>
      <w:r w:rsidRPr="00BC5090">
        <w:rPr>
          <w:b/>
          <w:color w:val="00188F"/>
          <w:sz w:val="18"/>
          <w:szCs w:val="18"/>
        </w:rPr>
        <w:t>„Maximal Verfügbare Minuten“</w:t>
      </w:r>
      <w:r w:rsidRPr="00BC5090">
        <w:rPr>
          <w:sz w:val="18"/>
          <w:szCs w:val="18"/>
        </w:rPr>
        <w:t xml:space="preserve"> ist die Gesamtzahl der Minuten während eines Monats der Rechnungsstellung für alle Instanzen von SAP HANA auf Azure, die im gleichen Hochverfügbarkeitspaar bereitgestellt sind.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 Instanzen führt.</w:t>
      </w:r>
    </w:p>
    <w:p w14:paraId="21EEDAD8" w14:textId="77777777" w:rsidR="00331F7B" w:rsidRPr="00BC5090" w:rsidRDefault="00331F7B" w:rsidP="00331F7B">
      <w:pPr>
        <w:spacing w:after="0" w:line="252" w:lineRule="auto"/>
        <w:rPr>
          <w:sz w:val="18"/>
          <w:szCs w:val="18"/>
        </w:rPr>
      </w:pPr>
    </w:p>
    <w:p w14:paraId="634E454B" w14:textId="77777777" w:rsidR="00331F7B" w:rsidRPr="00BC5090" w:rsidRDefault="00331F7B" w:rsidP="00331F7B">
      <w:pPr>
        <w:spacing w:after="0" w:line="252" w:lineRule="auto"/>
        <w:rPr>
          <w:sz w:val="18"/>
          <w:szCs w:val="18"/>
        </w:rPr>
      </w:pPr>
      <w:r w:rsidRPr="00BC5090">
        <w:rPr>
          <w:b/>
          <w:color w:val="00188F"/>
          <w:sz w:val="18"/>
          <w:szCs w:val="18"/>
        </w:rPr>
        <w:t>„Ausfallzeit“</w:t>
      </w:r>
      <w:r w:rsidRPr="00BC5090">
        <w:rPr>
          <w:sz w:val="18"/>
          <w:szCs w:val="18"/>
        </w:rPr>
        <w:t xml:space="preserve"> ist die Gesamtzahl der Minuten unter den Maximal Verfügbaren Minuten, für die keine Verbindung mit SAP HANA auf Azure besteht.</w:t>
      </w:r>
    </w:p>
    <w:p w14:paraId="4CC52A42" w14:textId="77777777" w:rsidR="00331F7B" w:rsidRPr="00BC5090" w:rsidRDefault="00331F7B" w:rsidP="00331F7B">
      <w:pPr>
        <w:pStyle w:val="ProductList-Body"/>
        <w:rPr>
          <w:szCs w:val="18"/>
        </w:rPr>
      </w:pPr>
    </w:p>
    <w:p w14:paraId="42F301EA"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Der Prozentsatz der Monatlichen Betriebszeit wird mithilfe der folgenden Formel berechnet:</w:t>
      </w:r>
    </w:p>
    <w:p w14:paraId="7F9D42F9" w14:textId="77777777" w:rsidR="00331F7B" w:rsidRPr="00171176" w:rsidRDefault="00331F7B" w:rsidP="00331F7B">
      <w:pPr>
        <w:pStyle w:val="ProductList-Body"/>
      </w:pPr>
    </w:p>
    <w:p w14:paraId="4F1F49E9" w14:textId="77777777" w:rsidR="00331F7B" w:rsidRPr="00171176" w:rsidRDefault="00B04BB6" w:rsidP="00331F7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63486E" w14:textId="77777777" w:rsidR="00331F7B" w:rsidRPr="00171176" w:rsidRDefault="00331F7B" w:rsidP="00331F7B">
      <w:pPr>
        <w:pStyle w:val="ProductList-Body"/>
      </w:pPr>
      <w:r>
        <w:rPr>
          <w:b/>
          <w:color w:val="00188F"/>
        </w:rPr>
        <w:t>Servicegutschrift</w:t>
      </w:r>
      <w:r w:rsidRPr="00BC509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9D0B2F" w14:paraId="128E2830" w14:textId="77777777" w:rsidTr="00D21FE5">
        <w:trPr>
          <w:tblHeader/>
        </w:trPr>
        <w:tc>
          <w:tcPr>
            <w:tcW w:w="5400" w:type="dxa"/>
            <w:shd w:val="clear" w:color="auto" w:fill="0072C6"/>
          </w:tcPr>
          <w:p w14:paraId="41DEAD88" w14:textId="77777777" w:rsidR="00331F7B" w:rsidRPr="001A0074" w:rsidRDefault="00331F7B" w:rsidP="00D21FE5">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B400C4" w14:textId="77777777" w:rsidR="00331F7B" w:rsidRPr="001A0074" w:rsidRDefault="00331F7B" w:rsidP="00D21FE5">
            <w:pPr>
              <w:pStyle w:val="ProductList-OfferingBody"/>
              <w:jc w:val="center"/>
              <w:rPr>
                <w:color w:val="FFFFFF" w:themeColor="background1"/>
              </w:rPr>
            </w:pPr>
            <w:r>
              <w:rPr>
                <w:color w:val="FFFFFF" w:themeColor="background1"/>
              </w:rPr>
              <w:t>Dienstgutschrift</w:t>
            </w:r>
          </w:p>
        </w:tc>
      </w:tr>
      <w:tr w:rsidR="00331F7B" w:rsidRPr="009D0B2F" w14:paraId="71837331" w14:textId="77777777" w:rsidTr="00D21FE5">
        <w:tc>
          <w:tcPr>
            <w:tcW w:w="5400" w:type="dxa"/>
          </w:tcPr>
          <w:p w14:paraId="72A869C3" w14:textId="6E967CD7" w:rsidR="00331F7B" w:rsidRPr="0076238C" w:rsidRDefault="00331F7B" w:rsidP="00D21FE5">
            <w:pPr>
              <w:pStyle w:val="ProductList-OfferingBody"/>
              <w:jc w:val="center"/>
            </w:pPr>
            <w:r>
              <w:t>&lt; 99,99 %</w:t>
            </w:r>
          </w:p>
        </w:tc>
        <w:tc>
          <w:tcPr>
            <w:tcW w:w="5400" w:type="dxa"/>
          </w:tcPr>
          <w:p w14:paraId="41EE641D" w14:textId="77777777" w:rsidR="00331F7B" w:rsidRPr="0076238C" w:rsidRDefault="00331F7B" w:rsidP="00D21FE5">
            <w:pPr>
              <w:pStyle w:val="ProductList-OfferingBody"/>
              <w:jc w:val="center"/>
            </w:pPr>
            <w:r>
              <w:t>10 %</w:t>
            </w:r>
          </w:p>
        </w:tc>
      </w:tr>
      <w:tr w:rsidR="00331F7B" w:rsidRPr="009D0B2F" w14:paraId="438F674F" w14:textId="77777777" w:rsidTr="00D21FE5">
        <w:tc>
          <w:tcPr>
            <w:tcW w:w="5400" w:type="dxa"/>
          </w:tcPr>
          <w:p w14:paraId="5AE703A7" w14:textId="77777777" w:rsidR="00331F7B" w:rsidRPr="0076238C" w:rsidRDefault="00331F7B" w:rsidP="00D21FE5">
            <w:pPr>
              <w:pStyle w:val="ProductList-OfferingBody"/>
              <w:jc w:val="center"/>
            </w:pPr>
            <w:r>
              <w:t>&lt; 99,9 %</w:t>
            </w:r>
          </w:p>
        </w:tc>
        <w:tc>
          <w:tcPr>
            <w:tcW w:w="5400" w:type="dxa"/>
          </w:tcPr>
          <w:p w14:paraId="6B840A63" w14:textId="77777777" w:rsidR="00331F7B" w:rsidRPr="0076238C" w:rsidRDefault="00331F7B" w:rsidP="00D21FE5">
            <w:pPr>
              <w:pStyle w:val="ProductList-OfferingBody"/>
              <w:jc w:val="center"/>
            </w:pPr>
            <w:r>
              <w:t>25 %</w:t>
            </w:r>
          </w:p>
        </w:tc>
      </w:tr>
    </w:tbl>
    <w:p w14:paraId="6F7B188A" w14:textId="77777777" w:rsidR="00331F7B" w:rsidRPr="00171176"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33160E12" w14:textId="10B41B25" w:rsidR="00C513D8" w:rsidRPr="00EE5A94" w:rsidRDefault="00C513D8" w:rsidP="00C513D8">
      <w:pPr>
        <w:pStyle w:val="ProductList-Offering2Heading"/>
        <w:tabs>
          <w:tab w:val="clear" w:pos="360"/>
          <w:tab w:val="clear" w:pos="720"/>
          <w:tab w:val="clear" w:pos="1080"/>
        </w:tabs>
        <w:outlineLvl w:val="2"/>
        <w:rPr>
          <w:szCs w:val="28"/>
          <w:lang w:eastAsia="en-US" w:bidi="ar-SA"/>
        </w:rPr>
      </w:pPr>
      <w:bookmarkStart w:id="129" w:name="_Toc469153248"/>
      <w:r w:rsidRPr="00EE5A94">
        <w:rPr>
          <w:szCs w:val="28"/>
          <w:lang w:eastAsia="en-US" w:bidi="ar-SA"/>
        </w:rPr>
        <w:t>Scheduler</w:t>
      </w:r>
      <w:bookmarkEnd w:id="129"/>
    </w:p>
    <w:p w14:paraId="7026A1ED" w14:textId="77777777" w:rsidR="00C513D8" w:rsidRPr="000753B5" w:rsidRDefault="00C513D8" w:rsidP="00C513D8">
      <w:pPr>
        <w:pStyle w:val="ProductList-Body"/>
      </w:pPr>
      <w:r w:rsidRPr="000753B5">
        <w:rPr>
          <w:b/>
          <w:color w:val="00188F"/>
        </w:rPr>
        <w:t>Zusätzliche Definitionen:</w:t>
      </w:r>
    </w:p>
    <w:p w14:paraId="0D0A887B" w14:textId="77777777" w:rsidR="00E81D86" w:rsidRPr="000753B5" w:rsidRDefault="00E81D86" w:rsidP="00E81D86">
      <w:pPr>
        <w:pStyle w:val="ProductList-Body"/>
        <w:spacing w:after="40"/>
      </w:pPr>
      <w:r w:rsidRPr="000753B5">
        <w:t>„</w:t>
      </w:r>
      <w:r w:rsidRPr="000753B5">
        <w:rPr>
          <w:b/>
          <w:color w:val="00188F"/>
        </w:rPr>
        <w:t>Maximal Verfügbare Minuten</w:t>
      </w:r>
      <w:r w:rsidRPr="000753B5">
        <w:t xml:space="preserve">“ ist die Gesamtzahl der Minuten in einem Monat der Rechnungsstellung. </w:t>
      </w:r>
    </w:p>
    <w:p w14:paraId="68228669" w14:textId="77777777" w:rsidR="00E81D86" w:rsidRPr="000753B5" w:rsidRDefault="00E81D86" w:rsidP="00E81D86">
      <w:pPr>
        <w:pStyle w:val="ProductList-Body"/>
        <w:spacing w:after="40"/>
      </w:pPr>
      <w:r w:rsidRPr="000753B5">
        <w:t>„</w:t>
      </w:r>
      <w:r w:rsidRPr="000753B5">
        <w:rPr>
          <w:b/>
          <w:color w:val="00188F"/>
        </w:rPr>
        <w:t>Geplante Ausführungszeit</w:t>
      </w:r>
      <w:r w:rsidRPr="000753B5">
        <w:t>“ ist eine Zeit, zu der mit der Ausführung eines Geplanten Auftrags planmäßig begonnen werden soll.</w:t>
      </w:r>
    </w:p>
    <w:p w14:paraId="0F8B5F09" w14:textId="77777777" w:rsidR="00E81D86" w:rsidRPr="000753B5" w:rsidRDefault="00E81D86" w:rsidP="00E81D86">
      <w:pPr>
        <w:pStyle w:val="ProductList-Body"/>
      </w:pPr>
      <w:r w:rsidRPr="000753B5">
        <w:t>„</w:t>
      </w:r>
      <w:r w:rsidRPr="000753B5">
        <w:rPr>
          <w:b/>
          <w:color w:val="00188F"/>
        </w:rPr>
        <w:t>Geplanter Auftrag</w:t>
      </w:r>
      <w:r w:rsidRPr="000753B5">
        <w:t>“ ist eine von Ihnen angegebene Aktion zur Ausführung in Microsoft Azure entsprechend einem bestimmten Zeitplan.</w:t>
      </w:r>
    </w:p>
    <w:p w14:paraId="5297BEA1" w14:textId="77777777" w:rsidR="00E81D86" w:rsidRPr="000753B5" w:rsidRDefault="00E81D86" w:rsidP="00E81D86">
      <w:pPr>
        <w:pStyle w:val="ProductList-Body"/>
      </w:pPr>
    </w:p>
    <w:p w14:paraId="705960D2" w14:textId="19DD3B53" w:rsidR="00C513D8" w:rsidRPr="000753B5" w:rsidRDefault="00E81D86" w:rsidP="00E81D86">
      <w:pPr>
        <w:pStyle w:val="ProductList-Body"/>
      </w:pPr>
      <w:r w:rsidRPr="000753B5">
        <w:rPr>
          <w:b/>
          <w:color w:val="00188F"/>
        </w:rPr>
        <w:t>Ausfallzeiten:</w:t>
      </w:r>
      <w:r w:rsidRPr="000753B5">
        <w:t xml:space="preserve">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0753B5" w:rsidRDefault="00E81D86" w:rsidP="00E81D86">
      <w:pPr>
        <w:pStyle w:val="ProductList-Body"/>
      </w:pPr>
    </w:p>
    <w:p w14:paraId="79936791" w14:textId="57399CBE" w:rsidR="00FB2E57" w:rsidRPr="000753B5" w:rsidRDefault="00C513D8"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6F91D1D" w14:textId="77777777" w:rsidR="00FB2E57" w:rsidRPr="000753B5" w:rsidRDefault="00FB2E57" w:rsidP="00FB2E57">
      <w:pPr>
        <w:pStyle w:val="ProductList-Body"/>
      </w:pPr>
    </w:p>
    <w:p w14:paraId="3DDEA9B1" w14:textId="5E36C843" w:rsidR="00FB2E57" w:rsidRPr="000753B5" w:rsidRDefault="00B04BB6"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0753B5" w:rsidRDefault="00C513D8"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753B5" w14:paraId="01118F83" w14:textId="77777777" w:rsidTr="00D149E8">
        <w:trPr>
          <w:tblHeader/>
        </w:trPr>
        <w:tc>
          <w:tcPr>
            <w:tcW w:w="5400" w:type="dxa"/>
            <w:shd w:val="clear" w:color="auto" w:fill="0072C6"/>
          </w:tcPr>
          <w:p w14:paraId="48A93E81" w14:textId="77777777" w:rsidR="00C513D8" w:rsidRPr="000753B5" w:rsidRDefault="00C513D8"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CFC6FD" w14:textId="77777777" w:rsidR="00C513D8" w:rsidRPr="000753B5" w:rsidRDefault="00C513D8" w:rsidP="00124F73">
            <w:pPr>
              <w:pStyle w:val="ProductList-OfferingBody"/>
              <w:jc w:val="center"/>
              <w:rPr>
                <w:color w:val="FFFFFF" w:themeColor="background1"/>
              </w:rPr>
            </w:pPr>
            <w:r w:rsidRPr="000753B5">
              <w:rPr>
                <w:color w:val="FFFFFF" w:themeColor="background1"/>
              </w:rPr>
              <w:t>Dienstgutschrift</w:t>
            </w:r>
          </w:p>
        </w:tc>
      </w:tr>
      <w:tr w:rsidR="00C513D8" w:rsidRPr="000753B5" w14:paraId="4C689330" w14:textId="77777777" w:rsidTr="00D149E8">
        <w:tc>
          <w:tcPr>
            <w:tcW w:w="5400" w:type="dxa"/>
          </w:tcPr>
          <w:p w14:paraId="19BB3F87" w14:textId="56797DA9" w:rsidR="00C513D8" w:rsidRPr="000753B5" w:rsidRDefault="00C513D8" w:rsidP="00124F73">
            <w:pPr>
              <w:pStyle w:val="ProductList-OfferingBody"/>
              <w:jc w:val="center"/>
            </w:pPr>
            <w:r w:rsidRPr="000753B5">
              <w:t>&lt; 99,9 %</w:t>
            </w:r>
          </w:p>
        </w:tc>
        <w:tc>
          <w:tcPr>
            <w:tcW w:w="5400" w:type="dxa"/>
          </w:tcPr>
          <w:p w14:paraId="3F80D498" w14:textId="42147A07" w:rsidR="00C513D8" w:rsidRPr="000753B5" w:rsidRDefault="00C513D8" w:rsidP="00124F73">
            <w:pPr>
              <w:pStyle w:val="ProductList-OfferingBody"/>
              <w:jc w:val="center"/>
            </w:pPr>
            <w:r w:rsidRPr="000753B5">
              <w:t>10</w:t>
            </w:r>
            <w:r w:rsidR="00745D75" w:rsidRPr="000753B5">
              <w:t xml:space="preserve"> </w:t>
            </w:r>
            <w:r w:rsidRPr="000753B5">
              <w:t>%</w:t>
            </w:r>
          </w:p>
        </w:tc>
      </w:tr>
      <w:tr w:rsidR="00C513D8" w:rsidRPr="000753B5" w14:paraId="3913A97B" w14:textId="77777777" w:rsidTr="00D149E8">
        <w:tc>
          <w:tcPr>
            <w:tcW w:w="5400" w:type="dxa"/>
          </w:tcPr>
          <w:p w14:paraId="62E37100" w14:textId="0DD69BEE" w:rsidR="00C513D8" w:rsidRPr="000753B5" w:rsidRDefault="00C513D8" w:rsidP="00124F73">
            <w:pPr>
              <w:pStyle w:val="ProductList-OfferingBody"/>
              <w:jc w:val="center"/>
            </w:pPr>
            <w:r w:rsidRPr="000753B5">
              <w:t>&lt; 99 %</w:t>
            </w:r>
          </w:p>
        </w:tc>
        <w:tc>
          <w:tcPr>
            <w:tcW w:w="5400" w:type="dxa"/>
          </w:tcPr>
          <w:p w14:paraId="4A7301AA" w14:textId="269A408D" w:rsidR="00C513D8" w:rsidRPr="000753B5" w:rsidRDefault="00C513D8" w:rsidP="00124F73">
            <w:pPr>
              <w:pStyle w:val="ProductList-OfferingBody"/>
              <w:jc w:val="center"/>
            </w:pPr>
            <w:r w:rsidRPr="000753B5">
              <w:t>25</w:t>
            </w:r>
            <w:r w:rsidR="00745D75" w:rsidRPr="000753B5">
              <w:t xml:space="preserve"> </w:t>
            </w:r>
            <w:r w:rsidRPr="000753B5">
              <w:t>%</w:t>
            </w:r>
          </w:p>
        </w:tc>
      </w:tr>
    </w:tbl>
    <w:p w14:paraId="56507353" w14:textId="77E640DF" w:rsidR="00C513D8" w:rsidRPr="000753B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7829B82" w14:textId="09B94F46" w:rsidR="00E81D86" w:rsidRPr="00EE5A94" w:rsidRDefault="00E81D86" w:rsidP="00331F7B">
      <w:pPr>
        <w:pStyle w:val="ProductList-Offering2Heading"/>
        <w:keepNext/>
        <w:tabs>
          <w:tab w:val="clear" w:pos="360"/>
          <w:tab w:val="clear" w:pos="720"/>
          <w:tab w:val="clear" w:pos="1080"/>
        </w:tabs>
        <w:outlineLvl w:val="2"/>
        <w:rPr>
          <w:szCs w:val="28"/>
          <w:lang w:eastAsia="en-US" w:bidi="ar-SA"/>
        </w:rPr>
      </w:pPr>
      <w:bookmarkStart w:id="130" w:name="_Toc469153249"/>
      <w:r w:rsidRPr="00EE5A94">
        <w:rPr>
          <w:szCs w:val="28"/>
          <w:lang w:eastAsia="en-US" w:bidi="ar-SA"/>
        </w:rPr>
        <w:t>Suche</w:t>
      </w:r>
      <w:bookmarkEnd w:id="130"/>
    </w:p>
    <w:p w14:paraId="7894A3FD" w14:textId="77777777" w:rsidR="00E81D86" w:rsidRPr="000753B5" w:rsidRDefault="00E81D86" w:rsidP="00331F7B">
      <w:pPr>
        <w:pStyle w:val="ProductList-Body"/>
        <w:keepNext/>
      </w:pPr>
      <w:r w:rsidRPr="000753B5">
        <w:rPr>
          <w:b/>
          <w:color w:val="00188F"/>
        </w:rPr>
        <w:t>Zusätzliche Definitionen:</w:t>
      </w:r>
    </w:p>
    <w:p w14:paraId="77D52A64" w14:textId="77777777" w:rsidR="00E81D86" w:rsidRPr="000753B5" w:rsidRDefault="00E81D86" w:rsidP="00E81D86">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47C8377D" w14:textId="77777777" w:rsidR="00E81D86" w:rsidRPr="000753B5" w:rsidRDefault="00E81D86" w:rsidP="00E81D86">
      <w:pPr>
        <w:pStyle w:val="ProductList-Body"/>
        <w:spacing w:after="40"/>
      </w:pPr>
      <w:r w:rsidRPr="000753B5">
        <w:t>„</w:t>
      </w:r>
      <w:r w:rsidRPr="000753B5">
        <w:rPr>
          <w:b/>
          <w:color w:val="00188F"/>
        </w:rPr>
        <w:t>Fehlerrate</w:t>
      </w:r>
      <w:r w:rsidRPr="000753B5">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77777777" w:rsidR="00E81D86" w:rsidRPr="000753B5" w:rsidRDefault="00E81D86" w:rsidP="00E81D86">
      <w:pPr>
        <w:pStyle w:val="ProductList-Body"/>
        <w:spacing w:after="40"/>
        <w:rPr>
          <w:spacing w:val="-1"/>
        </w:rPr>
      </w:pPr>
      <w:r w:rsidRPr="000753B5">
        <w:rPr>
          <w:spacing w:val="-1"/>
        </w:rPr>
        <w:t>„</w:t>
      </w:r>
      <w:r w:rsidRPr="000753B5">
        <w:rPr>
          <w:b/>
          <w:color w:val="00188F"/>
          <w:spacing w:val="-1"/>
        </w:rPr>
        <w:t>Ausgeschlossene Anforderungen</w:t>
      </w:r>
      <w:r w:rsidRPr="000753B5">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77777777" w:rsidR="00E81D86" w:rsidRPr="000753B5" w:rsidRDefault="00E81D86" w:rsidP="00E81D86">
      <w:pPr>
        <w:pStyle w:val="ProductList-Body"/>
        <w:spacing w:after="40"/>
      </w:pPr>
      <w:r w:rsidRPr="000753B5">
        <w:t>„</w:t>
      </w:r>
      <w:r w:rsidRPr="000753B5">
        <w:rPr>
          <w:b/>
          <w:color w:val="00188F"/>
        </w:rPr>
        <w:t>Fehlgeschlagene Anforderungen</w:t>
      </w:r>
      <w:r w:rsidRPr="000753B5">
        <w:t>“ ist die Reihe aller Anforderungen innerhalb der Gesamtzahl der Anforderungen, die weder einen Erfolgscode noch einen HTTP 4xx-Antwortcode zurückgeben.</w:t>
      </w:r>
    </w:p>
    <w:p w14:paraId="5049AB16" w14:textId="77777777" w:rsidR="00E81D86" w:rsidRPr="000753B5" w:rsidRDefault="00E81D86" w:rsidP="00E81D86">
      <w:pPr>
        <w:pStyle w:val="ProductList-Body"/>
        <w:spacing w:after="40"/>
      </w:pPr>
      <w:r w:rsidRPr="000753B5">
        <w:t>„</w:t>
      </w:r>
      <w:r w:rsidRPr="000753B5">
        <w:rPr>
          <w:b/>
          <w:color w:val="00188F"/>
        </w:rPr>
        <w:t>Replikat</w:t>
      </w:r>
      <w:r w:rsidRPr="000753B5">
        <w:t>“ ist eine Kopie eines Suchindexes innerhalb einer Suchdienstinstanz.</w:t>
      </w:r>
    </w:p>
    <w:p w14:paraId="35354F3F" w14:textId="77777777" w:rsidR="00E81D86" w:rsidRPr="000753B5" w:rsidRDefault="00E81D86" w:rsidP="00E81D86">
      <w:pPr>
        <w:pStyle w:val="ProductList-Body"/>
        <w:spacing w:after="40"/>
      </w:pPr>
      <w:r w:rsidRPr="000753B5">
        <w:t>„</w:t>
      </w:r>
      <w:r w:rsidRPr="000753B5">
        <w:rPr>
          <w:b/>
          <w:color w:val="00188F"/>
        </w:rPr>
        <w:t>Suchdienstinstanz</w:t>
      </w:r>
      <w:r w:rsidRPr="000753B5">
        <w:t xml:space="preserve">“ ist eine Azure-Suchdienstinstanz, die einen oder mehrere Suchindizes enthält. </w:t>
      </w:r>
    </w:p>
    <w:p w14:paraId="0F524554" w14:textId="592DFF13" w:rsidR="00E81D86" w:rsidRPr="000753B5" w:rsidRDefault="00E81D86" w:rsidP="00E81D86">
      <w:pPr>
        <w:pStyle w:val="ProductList-Body"/>
      </w:pPr>
      <w:r w:rsidRPr="000753B5">
        <w:t>„</w:t>
      </w:r>
      <w:r w:rsidRPr="000753B5">
        <w:rPr>
          <w:b/>
          <w:color w:val="00188F"/>
        </w:rPr>
        <w:t>Gesamtzahl der Anforderungen</w:t>
      </w:r>
      <w:r w:rsidRPr="000753B5">
        <w:t>“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0753B5" w:rsidRDefault="00E81D86" w:rsidP="00E81D86">
      <w:pPr>
        <w:pStyle w:val="ProductList-Body"/>
      </w:pPr>
    </w:p>
    <w:p w14:paraId="623A4F27" w14:textId="7F12DFBE" w:rsidR="00E81D86" w:rsidRDefault="00E81D86" w:rsidP="00E135AD">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21E885E" w14:textId="77777777" w:rsidR="00E135AD" w:rsidRPr="000753B5" w:rsidRDefault="00E135AD" w:rsidP="00E135AD">
      <w:pPr>
        <w:pStyle w:val="ProductList-Body"/>
      </w:pPr>
    </w:p>
    <w:p w14:paraId="54E02994" w14:textId="1C9F1833" w:rsidR="00E81D86" w:rsidRPr="000753B5" w:rsidRDefault="00864CF7" w:rsidP="00275ED8">
      <w:pPr>
        <w:pStyle w:val="Heading4"/>
        <w:spacing w:before="0" w:after="160"/>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0753B5" w:rsidRDefault="00E81D86" w:rsidP="00BE6AA7">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753B5" w14:paraId="67E802D9" w14:textId="77777777" w:rsidTr="00D149E8">
        <w:trPr>
          <w:tblHeader/>
        </w:trPr>
        <w:tc>
          <w:tcPr>
            <w:tcW w:w="5400" w:type="dxa"/>
            <w:shd w:val="clear" w:color="auto" w:fill="0072C6"/>
          </w:tcPr>
          <w:p w14:paraId="6412BDA2" w14:textId="77777777" w:rsidR="00E81D86" w:rsidRPr="000753B5" w:rsidRDefault="00E81D86"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E01D8D4" w14:textId="77777777" w:rsidR="00E81D86" w:rsidRPr="000753B5" w:rsidRDefault="00E81D86" w:rsidP="00124F73">
            <w:pPr>
              <w:pStyle w:val="ProductList-OfferingBody"/>
              <w:jc w:val="center"/>
              <w:rPr>
                <w:color w:val="FFFFFF" w:themeColor="background1"/>
              </w:rPr>
            </w:pPr>
            <w:r w:rsidRPr="000753B5">
              <w:rPr>
                <w:color w:val="FFFFFF" w:themeColor="background1"/>
              </w:rPr>
              <w:t>Dienstgutschrift</w:t>
            </w:r>
          </w:p>
        </w:tc>
      </w:tr>
      <w:tr w:rsidR="00E81D86" w:rsidRPr="000753B5" w14:paraId="597A1FBD" w14:textId="77777777" w:rsidTr="00D149E8">
        <w:tc>
          <w:tcPr>
            <w:tcW w:w="5400" w:type="dxa"/>
          </w:tcPr>
          <w:p w14:paraId="4AC223C3" w14:textId="7D28C3A3" w:rsidR="00E81D86" w:rsidRPr="000753B5" w:rsidRDefault="00E81D86" w:rsidP="00124F73">
            <w:pPr>
              <w:pStyle w:val="ProductList-OfferingBody"/>
              <w:jc w:val="center"/>
            </w:pPr>
            <w:r w:rsidRPr="000753B5">
              <w:t>&lt; 99,9 %</w:t>
            </w:r>
          </w:p>
        </w:tc>
        <w:tc>
          <w:tcPr>
            <w:tcW w:w="5400" w:type="dxa"/>
          </w:tcPr>
          <w:p w14:paraId="14E2BD05" w14:textId="06AB2B2E" w:rsidR="00E81D86" w:rsidRPr="000753B5" w:rsidRDefault="00E81D86" w:rsidP="00124F73">
            <w:pPr>
              <w:pStyle w:val="ProductList-OfferingBody"/>
              <w:jc w:val="center"/>
            </w:pPr>
            <w:r w:rsidRPr="000753B5">
              <w:t>10</w:t>
            </w:r>
            <w:r w:rsidR="00745D75" w:rsidRPr="000753B5">
              <w:t xml:space="preserve"> </w:t>
            </w:r>
            <w:r w:rsidRPr="000753B5">
              <w:t>%</w:t>
            </w:r>
          </w:p>
        </w:tc>
      </w:tr>
      <w:tr w:rsidR="00E81D86" w:rsidRPr="000753B5" w14:paraId="6931CA64" w14:textId="77777777" w:rsidTr="00D149E8">
        <w:tc>
          <w:tcPr>
            <w:tcW w:w="5400" w:type="dxa"/>
          </w:tcPr>
          <w:p w14:paraId="3D2074F8" w14:textId="1FE63DAD" w:rsidR="00E81D86" w:rsidRPr="000753B5" w:rsidRDefault="00E81D86" w:rsidP="00124F73">
            <w:pPr>
              <w:pStyle w:val="ProductList-OfferingBody"/>
              <w:jc w:val="center"/>
            </w:pPr>
            <w:r w:rsidRPr="000753B5">
              <w:t>&lt; 99 %</w:t>
            </w:r>
          </w:p>
        </w:tc>
        <w:tc>
          <w:tcPr>
            <w:tcW w:w="5400" w:type="dxa"/>
          </w:tcPr>
          <w:p w14:paraId="213429BC" w14:textId="6FA441E6" w:rsidR="00E81D86" w:rsidRPr="000753B5" w:rsidRDefault="00E81D86" w:rsidP="00124F73">
            <w:pPr>
              <w:pStyle w:val="ProductList-OfferingBody"/>
              <w:jc w:val="center"/>
            </w:pPr>
            <w:r w:rsidRPr="000753B5">
              <w:t>25</w:t>
            </w:r>
            <w:r w:rsidR="00745D75" w:rsidRPr="000753B5">
              <w:t xml:space="preserve"> </w:t>
            </w:r>
            <w:r w:rsidRPr="000753B5">
              <w:t>%</w:t>
            </w:r>
          </w:p>
        </w:tc>
      </w:tr>
    </w:tbl>
    <w:p w14:paraId="42E2FD1F" w14:textId="77777777" w:rsidR="00E81D86" w:rsidRPr="000753B5" w:rsidRDefault="00E81D86" w:rsidP="00E81D86">
      <w:pPr>
        <w:pStyle w:val="ProductList-Body"/>
      </w:pPr>
    </w:p>
    <w:p w14:paraId="2E0FD127" w14:textId="592B7ED2" w:rsidR="00E81D86" w:rsidRPr="000753B5" w:rsidRDefault="00E81D86" w:rsidP="00E81D86">
      <w:pPr>
        <w:pStyle w:val="ProductList-Body"/>
      </w:pPr>
      <w:r w:rsidRPr="000753B5">
        <w:rPr>
          <w:b/>
          <w:color w:val="00188F"/>
        </w:rPr>
        <w:t>Ausnahmen für Servicelevel:</w:t>
      </w:r>
      <w:r w:rsidRPr="000753B5">
        <w:t xml:space="preserve"> Diese Vereinbarung zum Servicelevel gilt nicht für die kostenlose Suchstufe.</w:t>
      </w:r>
    </w:p>
    <w:p w14:paraId="362E47E7" w14:textId="40AB256B" w:rsidR="00E81D86" w:rsidRPr="000753B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A6E865" w14:textId="77777777" w:rsidR="00DC0421" w:rsidRPr="00E637C9" w:rsidRDefault="00DC0421" w:rsidP="0025620F">
      <w:pPr>
        <w:pStyle w:val="ProductList-Offering2Heading"/>
        <w:keepNext/>
        <w:tabs>
          <w:tab w:val="clear" w:pos="360"/>
          <w:tab w:val="clear" w:pos="720"/>
          <w:tab w:val="clear" w:pos="1080"/>
        </w:tabs>
        <w:outlineLvl w:val="2"/>
      </w:pPr>
      <w:bookmarkStart w:id="131" w:name="_Toc421206057"/>
      <w:bookmarkStart w:id="132" w:name="_Toc425256443"/>
      <w:bookmarkStart w:id="133" w:name="_Toc469153250"/>
      <w:r>
        <w:t xml:space="preserve">Servicebus-Dienst – </w:t>
      </w:r>
      <w:bookmarkStart w:id="134" w:name="_Toc421206060"/>
      <w:bookmarkEnd w:id="131"/>
      <w:r>
        <w:t>Event-Hubs</w:t>
      </w:r>
      <w:bookmarkEnd w:id="132"/>
      <w:bookmarkEnd w:id="133"/>
      <w:bookmarkEnd w:id="134"/>
    </w:p>
    <w:p w14:paraId="112E2391" w14:textId="77777777" w:rsidR="00DC0421" w:rsidRPr="00E637C9" w:rsidRDefault="00DC0421" w:rsidP="00DC0421">
      <w:pPr>
        <w:pStyle w:val="ProductList-Body"/>
      </w:pPr>
      <w:r>
        <w:rPr>
          <w:b/>
          <w:color w:val="00188F"/>
        </w:rPr>
        <w:t>Zusätzliche Definitionen</w:t>
      </w:r>
      <w:r w:rsidRPr="00A746A5">
        <w:rPr>
          <w:b/>
          <w:color w:val="00188F"/>
        </w:rPr>
        <w:t>:</w:t>
      </w:r>
    </w:p>
    <w:p w14:paraId="32171FFC"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Event Hub im Verlauf eines Monats der Rechnungsstellung in Microsoft Azure bereitgestellt wurde.</w:t>
      </w:r>
    </w:p>
    <w:p w14:paraId="3C32C3C4" w14:textId="77777777" w:rsidR="00DC0421" w:rsidRPr="00E637C9" w:rsidRDefault="00DC0421" w:rsidP="00DC0421">
      <w:pPr>
        <w:pStyle w:val="ProductList-Body"/>
        <w:spacing w:after="40"/>
      </w:pPr>
      <w:r>
        <w:t>„</w:t>
      </w:r>
      <w:r>
        <w:rPr>
          <w:b/>
          <w:color w:val="00188F"/>
        </w:rPr>
        <w:t>Maximal Verfügbare Minuten</w:t>
      </w:r>
      <w:r>
        <w:t>“ ist die Summe aller Bereitstellungsminuten aller Event Hubs, die Sie in einem bestimmten Microsoft Azure-Abonnement unter einer Basic- oder Standard-Stufe für Event Hubs im Verlauf eines Monats der Rechnungsstellung bereitgestellt haben.</w:t>
      </w:r>
    </w:p>
    <w:p w14:paraId="028CF90B"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E637C9" w:rsidRDefault="00DC0421" w:rsidP="00DC0421">
      <w:pPr>
        <w:pStyle w:val="ProductList-Body"/>
      </w:pPr>
    </w:p>
    <w:p w14:paraId="6C324814" w14:textId="77777777" w:rsidR="00DC0421" w:rsidRPr="00E637C9" w:rsidRDefault="00DC0421" w:rsidP="00DC0421">
      <w:pPr>
        <w:pStyle w:val="ProductList-Body"/>
      </w:pPr>
      <w:r>
        <w:rPr>
          <w:b/>
          <w:color w:val="00188F"/>
        </w:rPr>
        <w:t>Ausfallzeiten</w:t>
      </w:r>
      <w:r w:rsidRPr="00A746A5">
        <w:rPr>
          <w:b/>
          <w:color w:val="00188F"/>
        </w:rPr>
        <w:t xml:space="preserve">: </w:t>
      </w:r>
      <w:r>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Pr>
          <w:rFonts w:cs="Segoe UI"/>
        </w:rPr>
        <w:t xml:space="preserve">Event </w:t>
      </w:r>
      <w:r>
        <w:t>Hub während der gesamten Minute entweder zu einem Fehlercode führen oder binnen fünf Minuten nicht zu einem Erfolgscode führen.</w:t>
      </w:r>
    </w:p>
    <w:p w14:paraId="60040CA4" w14:textId="77777777" w:rsidR="00DC0421" w:rsidRPr="00E637C9" w:rsidRDefault="00DC0421" w:rsidP="00DC0421">
      <w:pPr>
        <w:pStyle w:val="ProductList-Body"/>
      </w:pPr>
    </w:p>
    <w:p w14:paraId="1665E6A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5E4DED1B" w14:textId="77777777" w:rsidR="00DC0421" w:rsidRPr="00E637C9" w:rsidRDefault="00DC0421" w:rsidP="00DC0421">
      <w:pPr>
        <w:pStyle w:val="ProductList-Body"/>
      </w:pPr>
    </w:p>
    <w:p w14:paraId="6E8E023E" w14:textId="77777777" w:rsidR="00DC0421" w:rsidRPr="00E637C9" w:rsidRDefault="00B04BB6"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562B33B7" w14:textId="77777777" w:rsidTr="00D149E8">
        <w:trPr>
          <w:tblHeader/>
        </w:trPr>
        <w:tc>
          <w:tcPr>
            <w:tcW w:w="5400" w:type="dxa"/>
            <w:shd w:val="clear" w:color="auto" w:fill="0072C6"/>
          </w:tcPr>
          <w:p w14:paraId="615FE61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70BAE51"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49E83D25" w14:textId="77777777" w:rsidTr="00D149E8">
        <w:tc>
          <w:tcPr>
            <w:tcW w:w="5400" w:type="dxa"/>
          </w:tcPr>
          <w:p w14:paraId="526BC899" w14:textId="77777777" w:rsidR="00DC0421" w:rsidRPr="0076238C" w:rsidRDefault="00DC0421" w:rsidP="00DC0421">
            <w:pPr>
              <w:pStyle w:val="ProductList-OfferingBody"/>
              <w:jc w:val="center"/>
            </w:pPr>
            <w:r>
              <w:t>&lt; 99,9 %</w:t>
            </w:r>
          </w:p>
        </w:tc>
        <w:tc>
          <w:tcPr>
            <w:tcW w:w="5400" w:type="dxa"/>
          </w:tcPr>
          <w:p w14:paraId="0BFB7C9D" w14:textId="77777777" w:rsidR="00DC0421" w:rsidRPr="0076238C" w:rsidRDefault="00DC0421" w:rsidP="00DC0421">
            <w:pPr>
              <w:pStyle w:val="ProductList-OfferingBody"/>
              <w:jc w:val="center"/>
            </w:pPr>
            <w:r>
              <w:t>10 %</w:t>
            </w:r>
          </w:p>
        </w:tc>
      </w:tr>
      <w:tr w:rsidR="00DC0421" w:rsidRPr="009D0B2F" w14:paraId="6482CAD0" w14:textId="77777777" w:rsidTr="00D149E8">
        <w:tc>
          <w:tcPr>
            <w:tcW w:w="5400" w:type="dxa"/>
          </w:tcPr>
          <w:p w14:paraId="6D7E916D" w14:textId="77777777" w:rsidR="00DC0421" w:rsidRPr="0076238C" w:rsidRDefault="00DC0421" w:rsidP="00DC0421">
            <w:pPr>
              <w:pStyle w:val="ProductList-OfferingBody"/>
              <w:jc w:val="center"/>
            </w:pPr>
            <w:r>
              <w:t>&lt; 99 %</w:t>
            </w:r>
          </w:p>
        </w:tc>
        <w:tc>
          <w:tcPr>
            <w:tcW w:w="5400" w:type="dxa"/>
          </w:tcPr>
          <w:p w14:paraId="2B9DEC66" w14:textId="77777777" w:rsidR="00DC0421" w:rsidRPr="0076238C" w:rsidRDefault="00DC0421" w:rsidP="00DC0421">
            <w:pPr>
              <w:pStyle w:val="ProductList-OfferingBody"/>
              <w:jc w:val="center"/>
            </w:pPr>
            <w:r>
              <w:t>25 %</w:t>
            </w:r>
          </w:p>
        </w:tc>
      </w:tr>
    </w:tbl>
    <w:p w14:paraId="08AB6B87" w14:textId="77777777" w:rsidR="00DC0421" w:rsidRPr="00E637C9" w:rsidRDefault="00DC0421" w:rsidP="00DC0421">
      <w:pPr>
        <w:pStyle w:val="ProductList-Body"/>
        <w:jc w:val="center"/>
      </w:pPr>
    </w:p>
    <w:p w14:paraId="3348C4FA" w14:textId="77777777" w:rsidR="00DC0421" w:rsidRPr="00E637C9" w:rsidRDefault="00DC0421" w:rsidP="00DC0421">
      <w:pPr>
        <w:pStyle w:val="ProductList-Body"/>
      </w:pPr>
      <w:r>
        <w:rPr>
          <w:b/>
          <w:color w:val="00188F"/>
        </w:rPr>
        <w:t>Servicelevel-Ausnahmen</w:t>
      </w:r>
      <w:r w:rsidRPr="00A746A5">
        <w:rPr>
          <w:b/>
          <w:color w:val="00188F"/>
        </w:rPr>
        <w:t xml:space="preserve">: </w:t>
      </w:r>
      <w:r>
        <w:rPr>
          <w:szCs w:val="18"/>
        </w:rPr>
        <w:t>Die Servicelevel und Dienstgutschriften gelten für Ihre Nutzung der Basic- und Standard-Stufen für Event Hubs. Diese Vereinbarung zum Servicelevel gilt nicht für die kostenlose Stufe für Event Hubs.</w:t>
      </w:r>
    </w:p>
    <w:p w14:paraId="09B987BC" w14:textId="77777777" w:rsidR="00DC0421" w:rsidRPr="00E637C9"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D98F3C4" w14:textId="77777777" w:rsidR="00DC0421" w:rsidRPr="00E637C9" w:rsidRDefault="00DC0421" w:rsidP="00DC0421">
      <w:pPr>
        <w:pStyle w:val="ProductList-Offering2Heading"/>
        <w:tabs>
          <w:tab w:val="clear" w:pos="360"/>
          <w:tab w:val="clear" w:pos="720"/>
          <w:tab w:val="clear" w:pos="1080"/>
        </w:tabs>
        <w:outlineLvl w:val="2"/>
      </w:pPr>
      <w:bookmarkStart w:id="135" w:name="_Toc425256444"/>
      <w:bookmarkStart w:id="136" w:name="_Toc469153251"/>
      <w:r>
        <w:t>Servicebus-Dienst – Benachrichtigungs-Hubs</w:t>
      </w:r>
      <w:bookmarkEnd w:id="135"/>
      <w:bookmarkEnd w:id="136"/>
    </w:p>
    <w:p w14:paraId="5FCC7015" w14:textId="77777777" w:rsidR="00DC0421" w:rsidRPr="00E637C9" w:rsidRDefault="00DC0421" w:rsidP="00DC0421">
      <w:pPr>
        <w:pStyle w:val="ProductList-Body"/>
      </w:pPr>
      <w:r>
        <w:rPr>
          <w:b/>
          <w:color w:val="00188F"/>
        </w:rPr>
        <w:t>Zusätzliche Definitionen</w:t>
      </w:r>
      <w:r w:rsidRPr="00A746A5">
        <w:rPr>
          <w:b/>
          <w:color w:val="00188F"/>
        </w:rPr>
        <w:t>:</w:t>
      </w:r>
    </w:p>
    <w:p w14:paraId="40F4B337"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Benachrichtigungs-Hub im Verlauf eines Monats der Rechnungsstellung in Microsoft Azure bereitgestellt wurde.</w:t>
      </w:r>
    </w:p>
    <w:p w14:paraId="068C19CE" w14:textId="77777777" w:rsidR="00DC0421" w:rsidRPr="00E637C9" w:rsidRDefault="00DC0421" w:rsidP="00DC0421">
      <w:pPr>
        <w:pStyle w:val="ProductList-Body"/>
      </w:pPr>
      <w:r>
        <w:t>„</w:t>
      </w:r>
      <w:r>
        <w:rPr>
          <w:b/>
          <w:color w:val="00188F"/>
        </w:rPr>
        <w:t>Maximal Verfügbare Minuten</w:t>
      </w:r>
      <w:r>
        <w:t>“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E637C9" w:rsidRDefault="00DC0421" w:rsidP="00DC0421">
      <w:pPr>
        <w:pStyle w:val="ProductList-Body"/>
      </w:pPr>
    </w:p>
    <w:p w14:paraId="28DA1315"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E637C9" w:rsidRDefault="00DC0421" w:rsidP="00DC0421">
      <w:pPr>
        <w:pStyle w:val="ProductList-Body"/>
      </w:pPr>
    </w:p>
    <w:p w14:paraId="1047986C"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25AF32B0" w14:textId="77777777" w:rsidR="00DC0421" w:rsidRPr="00E637C9" w:rsidRDefault="00DC0421" w:rsidP="00DC0421">
      <w:pPr>
        <w:pStyle w:val="ProductList-Body"/>
      </w:pPr>
    </w:p>
    <w:p w14:paraId="4D386067" w14:textId="77777777" w:rsidR="00DC0421" w:rsidRPr="00E637C9" w:rsidRDefault="00B04BB6"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9CF98F" w14:textId="77777777" w:rsidTr="00D149E8">
        <w:trPr>
          <w:tblHeader/>
        </w:trPr>
        <w:tc>
          <w:tcPr>
            <w:tcW w:w="5400" w:type="dxa"/>
            <w:shd w:val="clear" w:color="auto" w:fill="0072C6"/>
          </w:tcPr>
          <w:p w14:paraId="0ADD320B"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2D58D5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27196031" w14:textId="77777777" w:rsidTr="00D149E8">
        <w:tc>
          <w:tcPr>
            <w:tcW w:w="5400" w:type="dxa"/>
          </w:tcPr>
          <w:p w14:paraId="621EB572" w14:textId="77777777" w:rsidR="00DC0421" w:rsidRPr="0076238C" w:rsidRDefault="00DC0421" w:rsidP="00DC0421">
            <w:pPr>
              <w:pStyle w:val="ProductList-OfferingBody"/>
              <w:jc w:val="center"/>
            </w:pPr>
            <w:r>
              <w:t>&lt; 99,9 %</w:t>
            </w:r>
          </w:p>
        </w:tc>
        <w:tc>
          <w:tcPr>
            <w:tcW w:w="5400" w:type="dxa"/>
          </w:tcPr>
          <w:p w14:paraId="4F23AFBA" w14:textId="77777777" w:rsidR="00DC0421" w:rsidRPr="0076238C" w:rsidRDefault="00DC0421" w:rsidP="00DC0421">
            <w:pPr>
              <w:pStyle w:val="ProductList-OfferingBody"/>
              <w:jc w:val="center"/>
            </w:pPr>
            <w:r>
              <w:t>10 %</w:t>
            </w:r>
          </w:p>
        </w:tc>
      </w:tr>
      <w:tr w:rsidR="00DC0421" w:rsidRPr="009D0B2F" w14:paraId="2A9B772F" w14:textId="77777777" w:rsidTr="00D149E8">
        <w:tc>
          <w:tcPr>
            <w:tcW w:w="5400" w:type="dxa"/>
          </w:tcPr>
          <w:p w14:paraId="138C07AD" w14:textId="77777777" w:rsidR="00DC0421" w:rsidRPr="0076238C" w:rsidRDefault="00DC0421" w:rsidP="00DC0421">
            <w:pPr>
              <w:pStyle w:val="ProductList-OfferingBody"/>
              <w:jc w:val="center"/>
            </w:pPr>
            <w:r>
              <w:t>&lt; 99 %</w:t>
            </w:r>
          </w:p>
        </w:tc>
        <w:tc>
          <w:tcPr>
            <w:tcW w:w="5400" w:type="dxa"/>
          </w:tcPr>
          <w:p w14:paraId="7E0F4372" w14:textId="77777777" w:rsidR="00DC0421" w:rsidRPr="0076238C" w:rsidRDefault="00DC0421" w:rsidP="00DC0421">
            <w:pPr>
              <w:pStyle w:val="ProductList-OfferingBody"/>
              <w:jc w:val="center"/>
            </w:pPr>
            <w:r>
              <w:t>25 %</w:t>
            </w:r>
          </w:p>
        </w:tc>
      </w:tr>
    </w:tbl>
    <w:p w14:paraId="293808D6" w14:textId="77777777" w:rsidR="00DC0421" w:rsidRPr="00E637C9" w:rsidRDefault="00DC0421" w:rsidP="00DC0421">
      <w:pPr>
        <w:pStyle w:val="ProductList-Body"/>
      </w:pPr>
    </w:p>
    <w:p w14:paraId="65B7CD83" w14:textId="77777777" w:rsidR="00DC0421" w:rsidRPr="00E637C9" w:rsidRDefault="00DC0421" w:rsidP="00DC0421">
      <w:pPr>
        <w:pStyle w:val="ProductList-Body"/>
      </w:pPr>
      <w:r>
        <w:rPr>
          <w:b/>
          <w:color w:val="00188F"/>
        </w:rPr>
        <w:t>Servicelevel-Ausnahmen</w:t>
      </w:r>
      <w:r w:rsidRPr="00B47490">
        <w:rPr>
          <w:b/>
          <w:bCs/>
        </w:rPr>
        <w:t>:</w:t>
      </w:r>
      <w:r>
        <w:t xml:space="preserve"> Die Servicelevel und Dienstgutschriften gelten für Ihre Nutzung der Basic- und Standard-Stufen für Benachrichtigungs-Hubs. Diese Vereinbarung zum Servicelevel gilt nicht für die kostenlose Stufe für Benachrichtigungs-Hubs.</w:t>
      </w:r>
    </w:p>
    <w:p w14:paraId="5753F746" w14:textId="77777777" w:rsidR="00DC0421" w:rsidRPr="00E637C9"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4B422CB8" w14:textId="77777777" w:rsidR="00DC0421" w:rsidRPr="00E637C9" w:rsidRDefault="00DC0421" w:rsidP="00C8597A">
      <w:pPr>
        <w:pStyle w:val="ProductList-Offering2Heading"/>
        <w:keepNext/>
        <w:tabs>
          <w:tab w:val="clear" w:pos="360"/>
          <w:tab w:val="clear" w:pos="720"/>
          <w:tab w:val="clear" w:pos="1080"/>
        </w:tabs>
        <w:outlineLvl w:val="2"/>
      </w:pPr>
      <w:bookmarkStart w:id="137" w:name="_Toc425256445"/>
      <w:bookmarkStart w:id="138" w:name="_Toc469153252"/>
      <w:r>
        <w:t>Servicebus-Dienst – Warteschlangen und Themen</w:t>
      </w:r>
      <w:bookmarkEnd w:id="137"/>
      <w:bookmarkEnd w:id="138"/>
    </w:p>
    <w:p w14:paraId="44BA6516" w14:textId="77777777" w:rsidR="00DC0421" w:rsidRPr="00E637C9" w:rsidRDefault="00DC0421" w:rsidP="00C8597A">
      <w:pPr>
        <w:pStyle w:val="ProductList-Body"/>
        <w:keepNext/>
      </w:pPr>
      <w:r>
        <w:rPr>
          <w:b/>
          <w:color w:val="00188F"/>
        </w:rPr>
        <w:t>Zusätzliche Definitionen</w:t>
      </w:r>
      <w:r w:rsidRPr="00A746A5">
        <w:rPr>
          <w:b/>
          <w:color w:val="00188F"/>
        </w:rPr>
        <w:t>:</w:t>
      </w:r>
    </w:p>
    <w:p w14:paraId="3DC4D974" w14:textId="77777777" w:rsidR="00DC0421" w:rsidRPr="00E637C9" w:rsidRDefault="00DC0421" w:rsidP="00DC0421">
      <w:pPr>
        <w:pStyle w:val="ProductList-Body"/>
        <w:spacing w:after="40"/>
      </w:pPr>
      <w:r>
        <w:t>„</w:t>
      </w:r>
      <w:r>
        <w:rPr>
          <w:b/>
          <w:color w:val="00188F"/>
        </w:rPr>
        <w:t>Bereitstellungsminuten</w:t>
      </w:r>
      <w:r>
        <w:t>“ ist die Gesamtzahl der Minuten, in denen eine bestimmte Warteschlange oder ein bestimmtes Thema im Verlauf eines Monats der Rechnungsstellung in Microsoft Azure bereitgestellt wurde.</w:t>
      </w:r>
    </w:p>
    <w:p w14:paraId="43D71686" w14:textId="77777777" w:rsidR="00DC0421" w:rsidRPr="00E637C9" w:rsidRDefault="00DC0421" w:rsidP="00DC0421">
      <w:pPr>
        <w:pStyle w:val="ProductList-Body"/>
        <w:spacing w:after="40"/>
      </w:pPr>
      <w:r>
        <w:t>„</w:t>
      </w:r>
      <w:r>
        <w:rPr>
          <w:b/>
          <w:color w:val="00188F"/>
        </w:rPr>
        <w:t>Maximal Verfügbare Minuten</w:t>
      </w:r>
      <w:r>
        <w:t>“ ist die Summe der Bereitstellungsminuten aller Warteschlangen und Themen, die von Ihnen in einem bestimmten Microsoft Azure-Abonnement im Verlauf eines Monats der Rechnungsstellung bereitgestellt wird.</w:t>
      </w:r>
    </w:p>
    <w:p w14:paraId="2D87F549"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E637C9" w:rsidRDefault="00DC0421" w:rsidP="00DC0421">
      <w:pPr>
        <w:pStyle w:val="ProductList-Body"/>
      </w:pPr>
    </w:p>
    <w:p w14:paraId="6594D781" w14:textId="77777777" w:rsidR="00DC0421" w:rsidRPr="00E637C9" w:rsidRDefault="00DC0421" w:rsidP="00DC0421">
      <w:pPr>
        <w:pStyle w:val="ProductList-Body"/>
      </w:pPr>
      <w:r>
        <w:rPr>
          <w:b/>
          <w:color w:val="00188F"/>
        </w:rPr>
        <w:t>Ausfallzeiten</w:t>
      </w:r>
      <w:r w:rsidRPr="00A746A5">
        <w:rPr>
          <w:b/>
          <w:color w:val="00188F"/>
        </w:rPr>
        <w:t xml:space="preserve">: </w:t>
      </w:r>
      <w:r>
        <w:t xml:space="preserve">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w:t>
      </w:r>
      <w:r>
        <w:lastRenderedPageBreak/>
        <w:t>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E637C9" w:rsidRDefault="00DC0421" w:rsidP="00DC0421">
      <w:pPr>
        <w:pStyle w:val="ProductList-Body"/>
      </w:pPr>
    </w:p>
    <w:p w14:paraId="4F18587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4062C2F" w14:textId="77777777" w:rsidR="00DC0421" w:rsidRPr="00E637C9" w:rsidRDefault="00DC0421" w:rsidP="00DC0421">
      <w:pPr>
        <w:pStyle w:val="ProductList-Body"/>
      </w:pPr>
    </w:p>
    <w:p w14:paraId="2BDA034F" w14:textId="77777777" w:rsidR="00DC0421" w:rsidRPr="00E637C9" w:rsidRDefault="00B04BB6"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E637C9" w:rsidRDefault="00DC0421" w:rsidP="00275ED8">
      <w:pPr>
        <w:pStyle w:val="ProductList-Body"/>
        <w:keepNext/>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01EDDA84" w14:textId="77777777" w:rsidTr="00D149E8">
        <w:trPr>
          <w:tblHeader/>
        </w:trPr>
        <w:tc>
          <w:tcPr>
            <w:tcW w:w="5400" w:type="dxa"/>
            <w:shd w:val="clear" w:color="auto" w:fill="0072C6"/>
          </w:tcPr>
          <w:p w14:paraId="37CE8228" w14:textId="77777777" w:rsidR="00DC0421" w:rsidRPr="001A0074" w:rsidRDefault="00DC0421" w:rsidP="00275ED8">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08641106" w14:textId="77777777" w:rsidR="00DC0421" w:rsidRPr="001A0074" w:rsidRDefault="00DC0421" w:rsidP="00275ED8">
            <w:pPr>
              <w:pStyle w:val="ProductList-OfferingBody"/>
              <w:keepNext/>
              <w:jc w:val="center"/>
              <w:rPr>
                <w:color w:val="FFFFFF" w:themeColor="background1"/>
              </w:rPr>
            </w:pPr>
            <w:r>
              <w:rPr>
                <w:color w:val="FFFFFF" w:themeColor="background1"/>
              </w:rPr>
              <w:t>Dienstgutschrift</w:t>
            </w:r>
          </w:p>
        </w:tc>
      </w:tr>
      <w:tr w:rsidR="00DC0421" w:rsidRPr="009D0B2F" w14:paraId="297C799F" w14:textId="77777777" w:rsidTr="00D149E8">
        <w:tc>
          <w:tcPr>
            <w:tcW w:w="5400" w:type="dxa"/>
          </w:tcPr>
          <w:p w14:paraId="1CE4AA6F" w14:textId="77777777" w:rsidR="00DC0421" w:rsidRPr="0076238C" w:rsidRDefault="00DC0421" w:rsidP="00DC0421">
            <w:pPr>
              <w:pStyle w:val="ProductList-OfferingBody"/>
              <w:jc w:val="center"/>
            </w:pPr>
            <w:r>
              <w:t>&lt; 99,9 %</w:t>
            </w:r>
          </w:p>
        </w:tc>
        <w:tc>
          <w:tcPr>
            <w:tcW w:w="5400" w:type="dxa"/>
          </w:tcPr>
          <w:p w14:paraId="0B6B2BD0" w14:textId="77777777" w:rsidR="00DC0421" w:rsidRPr="0076238C" w:rsidRDefault="00DC0421" w:rsidP="00DC0421">
            <w:pPr>
              <w:pStyle w:val="ProductList-OfferingBody"/>
              <w:jc w:val="center"/>
            </w:pPr>
            <w:r>
              <w:t>10 %</w:t>
            </w:r>
          </w:p>
        </w:tc>
      </w:tr>
      <w:tr w:rsidR="00DC0421" w:rsidRPr="009D0B2F" w14:paraId="7FBB05D4" w14:textId="77777777" w:rsidTr="00D149E8">
        <w:tc>
          <w:tcPr>
            <w:tcW w:w="5400" w:type="dxa"/>
          </w:tcPr>
          <w:p w14:paraId="27527EF0" w14:textId="77777777" w:rsidR="00DC0421" w:rsidRPr="0076238C" w:rsidRDefault="00DC0421" w:rsidP="00DC0421">
            <w:pPr>
              <w:pStyle w:val="ProductList-OfferingBody"/>
              <w:jc w:val="center"/>
            </w:pPr>
            <w:r>
              <w:t>&lt; 99 %</w:t>
            </w:r>
          </w:p>
        </w:tc>
        <w:tc>
          <w:tcPr>
            <w:tcW w:w="5400" w:type="dxa"/>
          </w:tcPr>
          <w:p w14:paraId="22DC7D2E" w14:textId="77777777" w:rsidR="00DC0421" w:rsidRPr="0076238C" w:rsidRDefault="00DC0421" w:rsidP="00DC0421">
            <w:pPr>
              <w:pStyle w:val="ProductList-OfferingBody"/>
              <w:jc w:val="center"/>
            </w:pPr>
            <w:r>
              <w:t>25 %</w:t>
            </w:r>
          </w:p>
        </w:tc>
      </w:tr>
    </w:tbl>
    <w:p w14:paraId="44DB9817" w14:textId="77777777" w:rsidR="00DC0421" w:rsidRPr="00E637C9"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376690C9" w14:textId="77777777" w:rsidR="00DC0421" w:rsidRPr="00E637C9" w:rsidRDefault="00DC0421" w:rsidP="00DC0421">
      <w:pPr>
        <w:pStyle w:val="ProductList-Offering2Heading"/>
        <w:tabs>
          <w:tab w:val="clear" w:pos="360"/>
          <w:tab w:val="clear" w:pos="720"/>
          <w:tab w:val="clear" w:pos="1080"/>
        </w:tabs>
        <w:outlineLvl w:val="2"/>
      </w:pPr>
      <w:bookmarkStart w:id="139" w:name="_Toc425256446"/>
      <w:bookmarkStart w:id="140" w:name="_Toc469153253"/>
      <w:r>
        <w:t>Servicebus-Dienst – Relays</w:t>
      </w:r>
      <w:bookmarkEnd w:id="139"/>
      <w:bookmarkEnd w:id="140"/>
    </w:p>
    <w:p w14:paraId="74CD2E1B" w14:textId="77777777" w:rsidR="00DC0421" w:rsidRPr="00E637C9" w:rsidRDefault="00DC0421" w:rsidP="00DC0421">
      <w:pPr>
        <w:pStyle w:val="ProductList-Body"/>
      </w:pPr>
      <w:r>
        <w:rPr>
          <w:b/>
          <w:color w:val="00188F"/>
        </w:rPr>
        <w:t>Zusätzliche Definitionen</w:t>
      </w:r>
      <w:r w:rsidRPr="00A746A5">
        <w:rPr>
          <w:b/>
          <w:color w:val="00188F"/>
        </w:rPr>
        <w:t>:</w:t>
      </w:r>
    </w:p>
    <w:p w14:paraId="7E6EBFC2"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Relay in Microsoft Azure im Verlauf eines Monats der Rechnungsstellung bereitgestellt wurde.</w:t>
      </w:r>
    </w:p>
    <w:p w14:paraId="79BF82B7" w14:textId="77777777" w:rsidR="00DC0421" w:rsidRPr="00E637C9" w:rsidRDefault="00DC0421" w:rsidP="00DC0421">
      <w:pPr>
        <w:pStyle w:val="ProductList-Body"/>
      </w:pPr>
      <w:r>
        <w:t>„</w:t>
      </w:r>
      <w:r>
        <w:rPr>
          <w:b/>
          <w:color w:val="00188F"/>
        </w:rPr>
        <w:t>Maximal Verfügbare Minuten</w:t>
      </w:r>
      <w:r>
        <w:t>“ ist die Summe der Bereitstellungsminuten aller Relays, die von Ihnen in einem bestimmten Microsoft Azure-Abonnement im Verlauf eines Monats der Rechnungsstellung bereitgestellt werden.</w:t>
      </w:r>
    </w:p>
    <w:p w14:paraId="43068F75" w14:textId="77777777" w:rsidR="00DC0421" w:rsidRPr="00E637C9" w:rsidRDefault="00DC0421" w:rsidP="00DC0421">
      <w:pPr>
        <w:pStyle w:val="ProductList-Body"/>
      </w:pPr>
    </w:p>
    <w:p w14:paraId="6DBA4169"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Relays, die von Ihnen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1D6C450B" w14:textId="77777777" w:rsidR="00DC0421" w:rsidRPr="00E637C9" w:rsidRDefault="00DC0421" w:rsidP="00DC0421">
      <w:pPr>
        <w:pStyle w:val="ProductList-Body"/>
      </w:pPr>
    </w:p>
    <w:p w14:paraId="5DA1800D"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17BA5063" w14:textId="77777777" w:rsidR="00DC0421" w:rsidRPr="00E637C9" w:rsidRDefault="00DC0421" w:rsidP="00DC0421">
      <w:pPr>
        <w:pStyle w:val="ProductList-Body"/>
      </w:pPr>
    </w:p>
    <w:p w14:paraId="61AA9B63" w14:textId="77777777" w:rsidR="00DC0421" w:rsidRPr="00E637C9" w:rsidRDefault="00B04BB6"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18125C"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B4DEA8C" w14:textId="77777777" w:rsidTr="00D149E8">
        <w:trPr>
          <w:tblHeader/>
        </w:trPr>
        <w:tc>
          <w:tcPr>
            <w:tcW w:w="5400" w:type="dxa"/>
            <w:shd w:val="clear" w:color="auto" w:fill="0072C6"/>
          </w:tcPr>
          <w:p w14:paraId="5B8534C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045A815"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36032AC" w14:textId="77777777" w:rsidTr="00D149E8">
        <w:tc>
          <w:tcPr>
            <w:tcW w:w="5400" w:type="dxa"/>
          </w:tcPr>
          <w:p w14:paraId="672BCA2F" w14:textId="77777777" w:rsidR="00DC0421" w:rsidRPr="0076238C" w:rsidRDefault="00DC0421" w:rsidP="00DC0421">
            <w:pPr>
              <w:pStyle w:val="ProductList-OfferingBody"/>
              <w:jc w:val="center"/>
            </w:pPr>
            <w:r>
              <w:t>&lt; 99,9 %</w:t>
            </w:r>
          </w:p>
        </w:tc>
        <w:tc>
          <w:tcPr>
            <w:tcW w:w="5400" w:type="dxa"/>
          </w:tcPr>
          <w:p w14:paraId="15F8584D" w14:textId="77777777" w:rsidR="00DC0421" w:rsidRPr="0076238C" w:rsidRDefault="00DC0421" w:rsidP="00DC0421">
            <w:pPr>
              <w:pStyle w:val="ProductList-OfferingBody"/>
              <w:jc w:val="center"/>
            </w:pPr>
            <w:r>
              <w:t>10 %</w:t>
            </w:r>
          </w:p>
        </w:tc>
      </w:tr>
      <w:tr w:rsidR="00DC0421" w:rsidRPr="009D0B2F" w14:paraId="38946737" w14:textId="77777777" w:rsidTr="00D149E8">
        <w:tc>
          <w:tcPr>
            <w:tcW w:w="5400" w:type="dxa"/>
          </w:tcPr>
          <w:p w14:paraId="4C84F33C" w14:textId="77777777" w:rsidR="00DC0421" w:rsidRPr="0076238C" w:rsidRDefault="00DC0421" w:rsidP="00DC0421">
            <w:pPr>
              <w:pStyle w:val="ProductList-OfferingBody"/>
              <w:jc w:val="center"/>
            </w:pPr>
            <w:r>
              <w:t>&lt; 99 %</w:t>
            </w:r>
          </w:p>
        </w:tc>
        <w:tc>
          <w:tcPr>
            <w:tcW w:w="5400" w:type="dxa"/>
          </w:tcPr>
          <w:p w14:paraId="23741D4A" w14:textId="77777777" w:rsidR="00DC0421" w:rsidRPr="0076238C" w:rsidRDefault="00DC0421" w:rsidP="00DC0421">
            <w:pPr>
              <w:pStyle w:val="ProductList-OfferingBody"/>
              <w:jc w:val="center"/>
            </w:pPr>
            <w:r>
              <w:t>25 %</w:t>
            </w:r>
          </w:p>
        </w:tc>
      </w:tr>
    </w:tbl>
    <w:p w14:paraId="30487FD3" w14:textId="77777777" w:rsidR="00DC0421" w:rsidRPr="00E637C9"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1CAE5FE" w14:textId="77777777" w:rsidR="0005423A" w:rsidRPr="00944E55" w:rsidRDefault="0005423A" w:rsidP="0005423A">
      <w:pPr>
        <w:pStyle w:val="ProductList-Offering2Heading"/>
        <w:tabs>
          <w:tab w:val="clear" w:pos="360"/>
          <w:tab w:val="clear" w:pos="720"/>
          <w:tab w:val="clear" w:pos="1080"/>
        </w:tabs>
        <w:outlineLvl w:val="2"/>
      </w:pPr>
      <w:bookmarkStart w:id="141" w:name="_Toc454545907"/>
      <w:bookmarkStart w:id="142" w:name="_Toc453915871"/>
      <w:bookmarkStart w:id="143" w:name="_Toc469153254"/>
      <w:bookmarkStart w:id="144" w:name="SQLDatabaseService_BasicStandardPremium"/>
      <w:bookmarkStart w:id="145" w:name="_Toc412532210"/>
      <w:bookmarkStart w:id="146" w:name="_Toc453915873"/>
      <w:bookmarkStart w:id="147" w:name="StorageService"/>
      <w:r>
        <w:t>SQL Data Warehouse-Datenbank</w:t>
      </w:r>
      <w:bookmarkEnd w:id="141"/>
      <w:bookmarkEnd w:id="142"/>
      <w:bookmarkEnd w:id="143"/>
    </w:p>
    <w:p w14:paraId="7FE60AC6" w14:textId="77777777" w:rsidR="0005423A" w:rsidRPr="00944E55" w:rsidRDefault="0005423A" w:rsidP="0005423A">
      <w:pPr>
        <w:pStyle w:val="ProductList-Body"/>
      </w:pPr>
      <w:r>
        <w:rPr>
          <w:b/>
          <w:color w:val="00188F"/>
        </w:rPr>
        <w:t>Zusätzliche Definitionen</w:t>
      </w:r>
      <w:r w:rsidRPr="003E4C29">
        <w:rPr>
          <w:b/>
        </w:rPr>
        <w:t>:</w:t>
      </w:r>
    </w:p>
    <w:p w14:paraId="37385567" w14:textId="77777777" w:rsidR="0005423A" w:rsidRPr="00944E55" w:rsidRDefault="0005423A" w:rsidP="0005423A">
      <w:pPr>
        <w:pStyle w:val="ProductList-Body"/>
        <w:spacing w:after="40"/>
      </w:pPr>
      <w:r>
        <w:t>„</w:t>
      </w:r>
      <w:r>
        <w:rPr>
          <w:b/>
          <w:color w:val="00188F"/>
        </w:rPr>
        <w:t>Datenbank</w:t>
      </w:r>
      <w:r>
        <w:t>“ bezeichnet eine beliebige SQL Data Warehouse-Datenbank.</w:t>
      </w:r>
    </w:p>
    <w:p w14:paraId="0731137C" w14:textId="77777777" w:rsidR="0005423A" w:rsidRPr="00944E55" w:rsidRDefault="0005423A" w:rsidP="0005423A">
      <w:pPr>
        <w:pStyle w:val="ProductList-Body"/>
      </w:pPr>
      <w:r>
        <w:t>„</w:t>
      </w:r>
      <w:r>
        <w:rPr>
          <w:b/>
          <w:color w:val="00188F"/>
        </w:rPr>
        <w:t>Maximal Verfügbare Minuten</w:t>
      </w:r>
      <w:r>
        <w:t>“ ist die Gesamtzahl der Minuten, in denen eine bestimmte Datenbank in Microsoft Azure im Verlauf eines Monats der Rechnungsstellung in einem bestimmten Microsoft Azure-Abonnement bereitgestellt wurde.</w:t>
      </w:r>
    </w:p>
    <w:p w14:paraId="00C51EF8" w14:textId="77777777" w:rsidR="0005423A" w:rsidRPr="00944E55" w:rsidRDefault="0005423A" w:rsidP="0005423A">
      <w:pPr>
        <w:pStyle w:val="ProductList-Body"/>
      </w:pPr>
      <w:r>
        <w:t>„</w:t>
      </w:r>
      <w:r>
        <w:rPr>
          <w:b/>
          <w:color w:val="00188F"/>
        </w:rPr>
        <w:t>Client-Vorgänge</w:t>
      </w:r>
      <w:r>
        <w:t>“ bezeichnet die Gesamtheit aller dokumentierten, von SQL Data Warehouse unterstützten Vorgänge.</w:t>
      </w:r>
    </w:p>
    <w:p w14:paraId="2541B5EF" w14:textId="77777777" w:rsidR="0005423A" w:rsidRPr="00944E55" w:rsidRDefault="0005423A" w:rsidP="0005423A">
      <w:pPr>
        <w:pStyle w:val="ProductList-Body"/>
      </w:pPr>
    </w:p>
    <w:p w14:paraId="64ED613F" w14:textId="77777777" w:rsidR="0005423A" w:rsidRPr="00944E55" w:rsidRDefault="0005423A" w:rsidP="0005423A">
      <w:pPr>
        <w:pStyle w:val="ProductList-Body"/>
      </w:pPr>
      <w:r>
        <w:rPr>
          <w:b/>
          <w:color w:val="00188F"/>
        </w:rPr>
        <w:t>Ausfallzeiten</w:t>
      </w:r>
      <w:r w:rsidRPr="003E4C29">
        <w:rPr>
          <w:b/>
        </w:rPr>
        <w:t>:</w:t>
      </w:r>
      <w:r>
        <w:t xml:space="preserve"> bezeichnet die Gesamtzahl der Minuten während eines Monats der Rechnungsstellung für ein bestimmtes Microsoft Azure-Abonnement, während derer eine bestimmte Datenbank nicht verfügbar ist. Eine Minute gilt für eine bestimmte Datenbank als nicht verfügbar, wenn mehr als 1 % aller innerhalb der Minute durchgeführten Client-Vorgänge zu einem Fehlercode führen.</w:t>
      </w:r>
    </w:p>
    <w:p w14:paraId="01B8A7E9" w14:textId="77777777" w:rsidR="0005423A" w:rsidRPr="00944E55" w:rsidRDefault="0005423A" w:rsidP="0005423A">
      <w:pPr>
        <w:pStyle w:val="ProductList-Body"/>
      </w:pPr>
    </w:p>
    <w:p w14:paraId="240E54BC" w14:textId="77777777" w:rsidR="0005423A" w:rsidRPr="00944E55" w:rsidRDefault="0005423A" w:rsidP="0005423A">
      <w:pPr>
        <w:pStyle w:val="ProductList-Body"/>
      </w:pPr>
      <w:r>
        <w:rPr>
          <w:b/>
          <w:color w:val="00188F"/>
        </w:rPr>
        <w:t>Prozentsatz der monatlichen Betriebszeit</w:t>
      </w:r>
      <w:r w:rsidRPr="003E4C29">
        <w:rPr>
          <w:b/>
        </w:rPr>
        <w:t>:</w:t>
      </w:r>
      <w:r>
        <w:t xml:space="preserve"> Der Prozentsatz der monatlichen Betriebszeit wird mithilfe der folgenden Formel berechnet:</w:t>
      </w:r>
    </w:p>
    <w:p w14:paraId="54D587E4" w14:textId="77777777" w:rsidR="0005423A" w:rsidRPr="00944E55" w:rsidRDefault="0005423A" w:rsidP="0005423A">
      <w:pPr>
        <w:pStyle w:val="ProductList-Body"/>
      </w:pPr>
    </w:p>
    <w:p w14:paraId="1ECB0D46" w14:textId="77777777" w:rsidR="0005423A" w:rsidRPr="00944E55" w:rsidRDefault="00B04BB6"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8E8EE" w14:textId="77777777" w:rsidR="0005423A" w:rsidRPr="00944E55" w:rsidRDefault="0005423A" w:rsidP="00E135AD">
      <w:pPr>
        <w:pStyle w:val="ProductList-Body"/>
        <w:keepNext/>
      </w:pPr>
      <w:r>
        <w:rPr>
          <w:b/>
          <w:color w:val="00188F"/>
        </w:rPr>
        <w:lastRenderedPageBreak/>
        <w:t>Dienstgutschrift</w:t>
      </w:r>
      <w:r w:rsidRPr="00D010B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7631DA5D" w14:textId="77777777" w:rsidTr="00324BB9">
        <w:trPr>
          <w:tblHeader/>
        </w:trPr>
        <w:tc>
          <w:tcPr>
            <w:tcW w:w="5400" w:type="dxa"/>
            <w:shd w:val="clear" w:color="auto" w:fill="0072C6"/>
          </w:tcPr>
          <w:p w14:paraId="2C9CDCA3"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8C91B87"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679C5535" w14:textId="77777777" w:rsidTr="00324BB9">
        <w:tc>
          <w:tcPr>
            <w:tcW w:w="5400" w:type="dxa"/>
          </w:tcPr>
          <w:p w14:paraId="71931732" w14:textId="77777777" w:rsidR="0005423A" w:rsidRPr="0076238C" w:rsidRDefault="0005423A" w:rsidP="00324BB9">
            <w:pPr>
              <w:pStyle w:val="ProductList-OfferingBody"/>
              <w:jc w:val="center"/>
            </w:pPr>
            <w:r>
              <w:t>&lt; 99,9 %</w:t>
            </w:r>
          </w:p>
        </w:tc>
        <w:tc>
          <w:tcPr>
            <w:tcW w:w="5400" w:type="dxa"/>
          </w:tcPr>
          <w:p w14:paraId="32EDCB48" w14:textId="77777777" w:rsidR="0005423A" w:rsidRPr="0076238C" w:rsidRDefault="0005423A" w:rsidP="00324BB9">
            <w:pPr>
              <w:pStyle w:val="ProductList-OfferingBody"/>
              <w:jc w:val="center"/>
            </w:pPr>
            <w:r>
              <w:t>10 %</w:t>
            </w:r>
          </w:p>
        </w:tc>
      </w:tr>
      <w:tr w:rsidR="0005423A" w:rsidRPr="009D0B2F" w14:paraId="36E5BD59" w14:textId="77777777" w:rsidTr="00324BB9">
        <w:tc>
          <w:tcPr>
            <w:tcW w:w="5400" w:type="dxa"/>
          </w:tcPr>
          <w:p w14:paraId="737DBA1A" w14:textId="77777777" w:rsidR="0005423A" w:rsidRPr="0076238C" w:rsidRDefault="0005423A" w:rsidP="00324BB9">
            <w:pPr>
              <w:pStyle w:val="ProductList-OfferingBody"/>
              <w:jc w:val="center"/>
            </w:pPr>
            <w:r>
              <w:t>&lt; 99 %</w:t>
            </w:r>
          </w:p>
        </w:tc>
        <w:tc>
          <w:tcPr>
            <w:tcW w:w="5400" w:type="dxa"/>
          </w:tcPr>
          <w:p w14:paraId="39596E35" w14:textId="77777777" w:rsidR="0005423A" w:rsidRPr="0076238C" w:rsidRDefault="0005423A" w:rsidP="00324BB9">
            <w:pPr>
              <w:pStyle w:val="ProductList-OfferingBody"/>
              <w:jc w:val="center"/>
            </w:pPr>
            <w:r>
              <w:t>25 %</w:t>
            </w:r>
          </w:p>
        </w:tc>
      </w:tr>
    </w:tbl>
    <w:p w14:paraId="269DCDDC" w14:textId="77777777" w:rsidR="0005423A" w:rsidRPr="00944E5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0EEF3230" w14:textId="77777777" w:rsidR="0005423A" w:rsidRPr="00944E55" w:rsidRDefault="0005423A" w:rsidP="0005423A">
      <w:pPr>
        <w:pStyle w:val="ProductList-Offering2Heading"/>
        <w:tabs>
          <w:tab w:val="clear" w:pos="360"/>
          <w:tab w:val="clear" w:pos="720"/>
          <w:tab w:val="clear" w:pos="1080"/>
        </w:tabs>
        <w:outlineLvl w:val="2"/>
      </w:pPr>
      <w:bookmarkStart w:id="148" w:name="_Toc454545908"/>
      <w:bookmarkStart w:id="149" w:name="_Toc453915872"/>
      <w:bookmarkStart w:id="150" w:name="_Toc469153255"/>
      <w:r>
        <w:t>SQL-Datenbankdienst (Basic-, Standard- und Premium-Stufen)</w:t>
      </w:r>
      <w:bookmarkEnd w:id="148"/>
      <w:bookmarkEnd w:id="149"/>
      <w:bookmarkEnd w:id="150"/>
    </w:p>
    <w:bookmarkEnd w:id="144"/>
    <w:p w14:paraId="096516EF" w14:textId="77777777" w:rsidR="0005423A" w:rsidRPr="00944E55" w:rsidRDefault="0005423A" w:rsidP="0005423A">
      <w:pPr>
        <w:pStyle w:val="ProductList-Body"/>
      </w:pPr>
      <w:r>
        <w:rPr>
          <w:b/>
          <w:color w:val="00188F"/>
        </w:rPr>
        <w:t>Zusätzliche Definitionen</w:t>
      </w:r>
      <w:r w:rsidRPr="00D010BA">
        <w:rPr>
          <w:b/>
        </w:rPr>
        <w:t>:</w:t>
      </w:r>
    </w:p>
    <w:p w14:paraId="062D8AD8" w14:textId="77777777" w:rsidR="0005423A" w:rsidRPr="00944E55" w:rsidRDefault="0005423A" w:rsidP="0005423A">
      <w:pPr>
        <w:pStyle w:val="ProductList-Body"/>
        <w:spacing w:after="40"/>
      </w:pPr>
      <w:r>
        <w:t>„</w:t>
      </w:r>
      <w:r>
        <w:rPr>
          <w:b/>
          <w:color w:val="00188F"/>
        </w:rPr>
        <w:t>Datenbank</w:t>
      </w:r>
      <w:r>
        <w:t>“ ist jede einzelne oder elastische Microsoft Azure SQL-Datenbank der Stufen Basic, Standard oder Premium.</w:t>
      </w:r>
    </w:p>
    <w:p w14:paraId="1C3446E7" w14:textId="77777777" w:rsidR="0005423A" w:rsidRPr="00944E55" w:rsidRDefault="0005423A" w:rsidP="0005423A">
      <w:pPr>
        <w:pStyle w:val="ProductList-Body"/>
      </w:pPr>
      <w:r>
        <w:t>„</w:t>
      </w:r>
      <w:r>
        <w:rPr>
          <w:b/>
          <w:color w:val="00188F"/>
        </w:rPr>
        <w:t>Maximal Verfügbare Minuten</w:t>
      </w:r>
      <w:r>
        <w:t>“ ist die Gesamtzahl der Minuten, in denen eine bestimmte Datenbank in Microsoft Azure im Verlauf eines Monats der Rechnungsstellung in einem bestimmten Microsoft Azure-Abonnement bereitgestellt wurde.</w:t>
      </w:r>
    </w:p>
    <w:p w14:paraId="1C90DBDE" w14:textId="77777777" w:rsidR="0005423A" w:rsidRPr="00944E55" w:rsidRDefault="0005423A" w:rsidP="0005423A">
      <w:pPr>
        <w:pStyle w:val="ProductList-Body"/>
      </w:pPr>
    </w:p>
    <w:p w14:paraId="7C4FA637" w14:textId="77777777" w:rsidR="0005423A" w:rsidRPr="00944E55" w:rsidRDefault="0005423A" w:rsidP="0005423A">
      <w:pPr>
        <w:pStyle w:val="ProductList-Body"/>
      </w:pPr>
      <w:r>
        <w:rPr>
          <w:b/>
          <w:color w:val="00188F"/>
        </w:rPr>
        <w:t>Ausfallzeiten</w:t>
      </w:r>
      <w:r w:rsidRPr="005B7495">
        <w:rPr>
          <w:b/>
        </w:rPr>
        <w:t>:</w:t>
      </w:r>
      <w:r>
        <w:t xml:space="preserve"> Ist die Gesamtzahl der Minuten während eines Monats der Rechnungsstellung für ein bestimmtes Microsoft Azure-Abonnement, in denen eine bestimmte Datenbank nicht verfügbar ist. Eine Minute gilt als für eine bestimmte Datenbank nicht verfügbar, wenn alle fortlaufenden Versuche innerhalb einer Minute, eine Verbindung zur Datenbank herzustellen, fehlschlagen.</w:t>
      </w:r>
    </w:p>
    <w:p w14:paraId="16A892A1" w14:textId="77777777" w:rsidR="0005423A" w:rsidRPr="00944E55" w:rsidRDefault="0005423A" w:rsidP="0005423A">
      <w:pPr>
        <w:pStyle w:val="ProductList-Body"/>
      </w:pPr>
    </w:p>
    <w:p w14:paraId="5C0DEDB3" w14:textId="77777777" w:rsidR="0005423A" w:rsidRPr="00944E55" w:rsidRDefault="0005423A" w:rsidP="0005423A">
      <w:pPr>
        <w:pStyle w:val="ProductList-Body"/>
      </w:pPr>
      <w:r>
        <w:rPr>
          <w:b/>
          <w:color w:val="00188F"/>
        </w:rPr>
        <w:t>Prozentsatz der monatlichen Betriebszeit</w:t>
      </w:r>
      <w:r w:rsidRPr="005B7495">
        <w:rPr>
          <w:b/>
        </w:rPr>
        <w:t>:</w:t>
      </w:r>
      <w:r>
        <w:t xml:space="preserve"> Der Prozentsatz der monatlichen Betriebszeit wird mithilfe der folgenden Formel berechnet:</w:t>
      </w:r>
    </w:p>
    <w:p w14:paraId="1D64C33F" w14:textId="77777777" w:rsidR="0005423A" w:rsidRPr="00944E55" w:rsidRDefault="0005423A" w:rsidP="0005423A">
      <w:pPr>
        <w:pStyle w:val="ProductList-Body"/>
      </w:pPr>
    </w:p>
    <w:p w14:paraId="3DA30BD9" w14:textId="77777777" w:rsidR="0005423A" w:rsidRPr="00944E55" w:rsidRDefault="00B04BB6"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0A5402" w14:textId="77777777" w:rsidR="0005423A" w:rsidRPr="00944E55" w:rsidRDefault="0005423A" w:rsidP="0005423A">
      <w:pPr>
        <w:pStyle w:val="ProductList-Body"/>
      </w:pPr>
      <w:r>
        <w:rPr>
          <w:b/>
          <w:color w:val="00188F"/>
        </w:rPr>
        <w:t>Dienstgutschrift</w:t>
      </w:r>
      <w:r w:rsidRPr="005B74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09DF05CE" w14:textId="77777777" w:rsidTr="00324BB9">
        <w:trPr>
          <w:tblHeader/>
        </w:trPr>
        <w:tc>
          <w:tcPr>
            <w:tcW w:w="5400" w:type="dxa"/>
            <w:shd w:val="clear" w:color="auto" w:fill="0072C6"/>
          </w:tcPr>
          <w:p w14:paraId="2E4591D7"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F8B907"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48D91A1E" w14:textId="77777777" w:rsidTr="00324BB9">
        <w:tc>
          <w:tcPr>
            <w:tcW w:w="5400" w:type="dxa"/>
          </w:tcPr>
          <w:p w14:paraId="4BEE7585" w14:textId="77777777" w:rsidR="0005423A" w:rsidRPr="0076238C" w:rsidRDefault="0005423A" w:rsidP="00324BB9">
            <w:pPr>
              <w:pStyle w:val="ProductList-OfferingBody"/>
              <w:jc w:val="center"/>
            </w:pPr>
            <w:r>
              <w:t>&lt; 99,99 %</w:t>
            </w:r>
          </w:p>
        </w:tc>
        <w:tc>
          <w:tcPr>
            <w:tcW w:w="5400" w:type="dxa"/>
          </w:tcPr>
          <w:p w14:paraId="161F4650" w14:textId="77777777" w:rsidR="0005423A" w:rsidRPr="0076238C" w:rsidRDefault="0005423A" w:rsidP="00324BB9">
            <w:pPr>
              <w:pStyle w:val="ProductList-OfferingBody"/>
              <w:jc w:val="center"/>
            </w:pPr>
            <w:r>
              <w:t>10 %</w:t>
            </w:r>
          </w:p>
        </w:tc>
      </w:tr>
      <w:tr w:rsidR="0005423A" w:rsidRPr="009D0B2F" w14:paraId="436E2855" w14:textId="77777777" w:rsidTr="00324BB9">
        <w:tc>
          <w:tcPr>
            <w:tcW w:w="5400" w:type="dxa"/>
          </w:tcPr>
          <w:p w14:paraId="4BCBCD6F" w14:textId="77777777" w:rsidR="0005423A" w:rsidRPr="0076238C" w:rsidRDefault="0005423A" w:rsidP="00324BB9">
            <w:pPr>
              <w:pStyle w:val="ProductList-OfferingBody"/>
              <w:jc w:val="center"/>
            </w:pPr>
            <w:r>
              <w:t>&lt; 99 %</w:t>
            </w:r>
          </w:p>
        </w:tc>
        <w:tc>
          <w:tcPr>
            <w:tcW w:w="5400" w:type="dxa"/>
          </w:tcPr>
          <w:p w14:paraId="649501AD" w14:textId="77777777" w:rsidR="0005423A" w:rsidRPr="0076238C" w:rsidRDefault="0005423A" w:rsidP="00324BB9">
            <w:pPr>
              <w:pStyle w:val="ProductList-OfferingBody"/>
              <w:jc w:val="center"/>
            </w:pPr>
            <w:r>
              <w:t>25 %</w:t>
            </w:r>
          </w:p>
        </w:tc>
      </w:tr>
    </w:tbl>
    <w:p w14:paraId="740E2097" w14:textId="77777777" w:rsidR="0005423A" w:rsidRPr="00944E5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5D052748" w14:textId="77777777" w:rsidR="0005423A" w:rsidRPr="00944E55" w:rsidRDefault="0005423A" w:rsidP="0005423A">
      <w:pPr>
        <w:pStyle w:val="ProductList-Offering2Heading"/>
        <w:tabs>
          <w:tab w:val="clear" w:pos="360"/>
          <w:tab w:val="clear" w:pos="720"/>
          <w:tab w:val="clear" w:pos="1080"/>
        </w:tabs>
        <w:outlineLvl w:val="2"/>
      </w:pPr>
      <w:bookmarkStart w:id="151" w:name="_Toc454545909"/>
      <w:bookmarkStart w:id="152" w:name="_Toc469153256"/>
      <w:r>
        <w:t>SQL-Datenbankdienst (Web- und Business-Stufen)</w:t>
      </w:r>
      <w:bookmarkEnd w:id="145"/>
      <w:bookmarkEnd w:id="151"/>
      <w:bookmarkEnd w:id="152"/>
    </w:p>
    <w:p w14:paraId="29C0DAB0" w14:textId="77777777" w:rsidR="0005423A" w:rsidRPr="00944E55" w:rsidRDefault="0005423A" w:rsidP="0005423A">
      <w:pPr>
        <w:pStyle w:val="ProductList-Body"/>
      </w:pPr>
      <w:r>
        <w:rPr>
          <w:b/>
          <w:color w:val="00188F"/>
        </w:rPr>
        <w:t>Zusätzliche Definitionen</w:t>
      </w:r>
      <w:r w:rsidRPr="00043984">
        <w:rPr>
          <w:b/>
        </w:rPr>
        <w:t>:</w:t>
      </w:r>
    </w:p>
    <w:p w14:paraId="66924A22" w14:textId="77777777" w:rsidR="0005423A" w:rsidRPr="00944E55" w:rsidRDefault="0005423A" w:rsidP="0005423A">
      <w:pPr>
        <w:pStyle w:val="ProductList-Body"/>
        <w:spacing w:after="40"/>
      </w:pPr>
      <w:r>
        <w:t>„</w:t>
      </w:r>
      <w:r>
        <w:rPr>
          <w:b/>
          <w:color w:val="00188F"/>
        </w:rPr>
        <w:t>Datenbank</w:t>
      </w:r>
      <w:r>
        <w:t>“ ist jede Microsoft Azure SQL-Datenbank der Stufen Web oder Business.</w:t>
      </w:r>
    </w:p>
    <w:p w14:paraId="1532DD09" w14:textId="77777777" w:rsidR="0005423A" w:rsidRPr="00944E55" w:rsidRDefault="0005423A" w:rsidP="0005423A">
      <w:pPr>
        <w:pStyle w:val="ProductList-Body"/>
        <w:spacing w:after="40"/>
      </w:pPr>
      <w:r>
        <w:t>„</w:t>
      </w:r>
      <w:r>
        <w:rPr>
          <w:b/>
          <w:color w:val="00188F"/>
        </w:rPr>
        <w:t>Bereitstellungsminuten</w:t>
      </w:r>
      <w:r>
        <w:t>“ ist die Gesamtzahl der Minuten, in denen eine bestimmte Web- oder Business-Datenbank in Microsoft Azure im Verlauf eines Monats der Rechnungsstellung bereitgestellt wurde.</w:t>
      </w:r>
    </w:p>
    <w:p w14:paraId="5B565E36" w14:textId="77777777" w:rsidR="0005423A" w:rsidRPr="00944E55" w:rsidRDefault="0005423A" w:rsidP="0005423A">
      <w:pPr>
        <w:pStyle w:val="ProductList-Body"/>
      </w:pPr>
      <w:r>
        <w:t>„</w:t>
      </w:r>
      <w:r>
        <w:rPr>
          <w:b/>
          <w:color w:val="00188F"/>
        </w:rPr>
        <w:t>Maximal Verfügbare Minuten</w:t>
      </w:r>
      <w:r>
        <w:t>“ ist die Summe der Bereitstellungsminuten aller Web- und Business-Datenbanken für ein bestimmtes Microsoft Azure-Abonnement im Verlauf eines Monats der Rechnungsstellung.</w:t>
      </w:r>
    </w:p>
    <w:p w14:paraId="1B692373" w14:textId="77777777" w:rsidR="0005423A" w:rsidRPr="00944E55" w:rsidRDefault="0005423A" w:rsidP="0005423A">
      <w:pPr>
        <w:pStyle w:val="ProductList-Body"/>
      </w:pPr>
    </w:p>
    <w:p w14:paraId="2B81A07C" w14:textId="77777777" w:rsidR="0005423A" w:rsidRPr="00944E55" w:rsidRDefault="0005423A" w:rsidP="0005423A">
      <w:pPr>
        <w:pStyle w:val="ProductList-Body"/>
      </w:pPr>
      <w:r>
        <w:rPr>
          <w:b/>
          <w:color w:val="00188F"/>
        </w:rPr>
        <w:t>Ausfallzeiten</w:t>
      </w:r>
      <w:r w:rsidRPr="00043984">
        <w:rPr>
          <w:b/>
        </w:rPr>
        <w:t>:</w:t>
      </w:r>
      <w:r>
        <w:t xml:space="preserve">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26F6873F" w14:textId="77777777" w:rsidR="0005423A" w:rsidRPr="00944E55" w:rsidRDefault="0005423A" w:rsidP="0005423A">
      <w:pPr>
        <w:pStyle w:val="ProductList-Body"/>
      </w:pPr>
    </w:p>
    <w:p w14:paraId="5AAF3954" w14:textId="77777777" w:rsidR="0005423A" w:rsidRPr="00944E55" w:rsidRDefault="0005423A" w:rsidP="0005423A">
      <w:pPr>
        <w:pStyle w:val="ProductList-Body"/>
      </w:pPr>
      <w:r>
        <w:rPr>
          <w:b/>
          <w:color w:val="00188F"/>
        </w:rPr>
        <w:t>Prozentsatz der monatlichen Betriebszeit</w:t>
      </w:r>
      <w:r w:rsidRPr="00043984">
        <w:rPr>
          <w:b/>
        </w:rPr>
        <w:t>:</w:t>
      </w:r>
      <w:r>
        <w:t xml:space="preserve"> Der Prozentsatz der monatlichen Betriebszeit wird mithilfe der folgenden Formel berechnet:</w:t>
      </w:r>
    </w:p>
    <w:p w14:paraId="0F372343" w14:textId="77777777" w:rsidR="0005423A" w:rsidRPr="00944E55" w:rsidRDefault="0005423A" w:rsidP="0005423A">
      <w:pPr>
        <w:pStyle w:val="ProductList-Body"/>
      </w:pPr>
    </w:p>
    <w:p w14:paraId="5150695A" w14:textId="77777777" w:rsidR="0005423A" w:rsidRPr="00944E55" w:rsidRDefault="00B04BB6"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67B63" w14:textId="77777777" w:rsidR="0005423A" w:rsidRPr="00944E55" w:rsidRDefault="0005423A" w:rsidP="0005423A">
      <w:pPr>
        <w:pStyle w:val="ProductList-Body"/>
        <w:keepNext/>
      </w:pPr>
      <w:r>
        <w:rPr>
          <w:b/>
          <w:color w:val="00188F"/>
        </w:rPr>
        <w:t>Dienstgutschrift</w:t>
      </w:r>
      <w:r w:rsidRPr="0004398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06830CE0" w14:textId="77777777" w:rsidTr="00324BB9">
        <w:trPr>
          <w:tblHeader/>
        </w:trPr>
        <w:tc>
          <w:tcPr>
            <w:tcW w:w="5400" w:type="dxa"/>
            <w:shd w:val="clear" w:color="auto" w:fill="0072C6"/>
          </w:tcPr>
          <w:p w14:paraId="691848B3"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3A9DCA8"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5EB7E850" w14:textId="77777777" w:rsidTr="00324BB9">
        <w:tc>
          <w:tcPr>
            <w:tcW w:w="5400" w:type="dxa"/>
          </w:tcPr>
          <w:p w14:paraId="6C9199CE" w14:textId="77777777" w:rsidR="0005423A" w:rsidRPr="0076238C" w:rsidRDefault="0005423A" w:rsidP="00324BB9">
            <w:pPr>
              <w:pStyle w:val="ProductList-OfferingBody"/>
              <w:jc w:val="center"/>
            </w:pPr>
            <w:r>
              <w:t>&lt; 99,9 %</w:t>
            </w:r>
          </w:p>
        </w:tc>
        <w:tc>
          <w:tcPr>
            <w:tcW w:w="5400" w:type="dxa"/>
          </w:tcPr>
          <w:p w14:paraId="28C66907" w14:textId="77777777" w:rsidR="0005423A" w:rsidRPr="0076238C" w:rsidRDefault="0005423A" w:rsidP="00324BB9">
            <w:pPr>
              <w:pStyle w:val="ProductList-OfferingBody"/>
              <w:jc w:val="center"/>
            </w:pPr>
            <w:r>
              <w:t>10 %</w:t>
            </w:r>
          </w:p>
        </w:tc>
      </w:tr>
      <w:tr w:rsidR="0005423A" w:rsidRPr="009D0B2F" w14:paraId="6AED659E" w14:textId="77777777" w:rsidTr="00324BB9">
        <w:tc>
          <w:tcPr>
            <w:tcW w:w="5400" w:type="dxa"/>
          </w:tcPr>
          <w:p w14:paraId="50583CCC" w14:textId="77777777" w:rsidR="0005423A" w:rsidRPr="0076238C" w:rsidRDefault="0005423A" w:rsidP="00324BB9">
            <w:pPr>
              <w:pStyle w:val="ProductList-OfferingBody"/>
              <w:jc w:val="center"/>
            </w:pPr>
            <w:r>
              <w:t>&lt; 99 %</w:t>
            </w:r>
          </w:p>
        </w:tc>
        <w:tc>
          <w:tcPr>
            <w:tcW w:w="5400" w:type="dxa"/>
          </w:tcPr>
          <w:p w14:paraId="642141FD" w14:textId="77777777" w:rsidR="0005423A" w:rsidRPr="0076238C" w:rsidRDefault="0005423A" w:rsidP="00324BB9">
            <w:pPr>
              <w:pStyle w:val="ProductList-OfferingBody"/>
              <w:jc w:val="center"/>
            </w:pPr>
            <w:r>
              <w:t>25 %</w:t>
            </w:r>
          </w:p>
        </w:tc>
      </w:tr>
    </w:tbl>
    <w:p w14:paraId="30604F04" w14:textId="77777777" w:rsidR="0005423A" w:rsidRPr="00944E5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06BAD005" w14:textId="77777777" w:rsidR="00AB63DF" w:rsidRPr="0018420F" w:rsidRDefault="00AB63DF" w:rsidP="00AB63DF">
      <w:pPr>
        <w:pStyle w:val="ProductList-Offering2Heading"/>
        <w:tabs>
          <w:tab w:val="clear" w:pos="360"/>
          <w:tab w:val="clear" w:pos="720"/>
          <w:tab w:val="clear" w:pos="1080"/>
        </w:tabs>
        <w:outlineLvl w:val="2"/>
      </w:pPr>
      <w:bookmarkStart w:id="153" w:name="_Toc469153257"/>
      <w:r>
        <w:t>SQL Server Stretch-Datenbank</w:t>
      </w:r>
      <w:bookmarkEnd w:id="146"/>
      <w:bookmarkEnd w:id="153"/>
    </w:p>
    <w:p w14:paraId="47CAFC79" w14:textId="77777777" w:rsidR="00AB63DF" w:rsidRPr="0018420F" w:rsidRDefault="00AB63DF" w:rsidP="00AB63DF">
      <w:pPr>
        <w:pStyle w:val="ProductList-Body"/>
      </w:pPr>
      <w:r>
        <w:rPr>
          <w:b/>
          <w:color w:val="00188F"/>
        </w:rPr>
        <w:t>Zusätzliche Definitionen</w:t>
      </w:r>
      <w:r w:rsidRPr="00067DA1">
        <w:rPr>
          <w:b/>
        </w:rPr>
        <w:t>:</w:t>
      </w:r>
    </w:p>
    <w:p w14:paraId="514491B0" w14:textId="77777777" w:rsidR="00AB63DF" w:rsidRPr="0018420F" w:rsidRDefault="00AB63DF" w:rsidP="00AB63DF">
      <w:pPr>
        <w:pStyle w:val="ProductList-Body"/>
        <w:spacing w:after="40"/>
      </w:pPr>
      <w:r>
        <w:t>„</w:t>
      </w:r>
      <w:r>
        <w:rPr>
          <w:b/>
          <w:color w:val="00188F"/>
        </w:rPr>
        <w:t>Datenbank</w:t>
      </w:r>
      <w:r>
        <w:t>“ ist eine Instanz der SQL Server Stretch-Datenbank.</w:t>
      </w:r>
    </w:p>
    <w:p w14:paraId="4E95DDB6" w14:textId="77777777" w:rsidR="00AB63DF" w:rsidRPr="0018420F" w:rsidRDefault="00AB63DF" w:rsidP="00AB63DF">
      <w:pPr>
        <w:pStyle w:val="ProductList-Body"/>
      </w:pPr>
      <w:r>
        <w:lastRenderedPageBreak/>
        <w:t>„</w:t>
      </w:r>
      <w:r>
        <w:rPr>
          <w:b/>
          <w:color w:val="00188F"/>
        </w:rPr>
        <w:t>Maximal Verfügbare Minuten</w:t>
      </w:r>
      <w:r>
        <w:t>“ ist die Gesamtzahl der Minuten, in denen eine bestimmte Datenbank im Verlauf eines Monats der Rechnungsstellung in einem bestimmten Microsoft Azure-Abonnement bereitgestellt wurde.</w:t>
      </w:r>
    </w:p>
    <w:p w14:paraId="6667619C" w14:textId="77777777" w:rsidR="00AB63DF" w:rsidRPr="0018420F" w:rsidRDefault="00AB63DF" w:rsidP="00AB63DF">
      <w:pPr>
        <w:pStyle w:val="ProductList-Body"/>
      </w:pPr>
    </w:p>
    <w:p w14:paraId="27189D5A" w14:textId="77777777" w:rsidR="00AB63DF" w:rsidRPr="0018420F" w:rsidRDefault="00AB63DF" w:rsidP="00AB63DF">
      <w:pPr>
        <w:pStyle w:val="ProductList-Body"/>
      </w:pPr>
      <w:r>
        <w:rPr>
          <w:b/>
          <w:color w:val="00188F"/>
        </w:rPr>
        <w:t>Ausfallzeiten</w:t>
      </w:r>
      <w:r w:rsidRPr="00067DA1">
        <w:rPr>
          <w:b/>
        </w:rPr>
        <w:t>:</w:t>
      </w:r>
      <w:r>
        <w:t xml:space="preserve"> ist die Gesamtzahl der Minuten in allen Datenbanken, die vom Kunden in einem bestimmten Microsoft Azure-Abonnement bereitgestellt werden, in denen die Datenbank nicht verfügbar ist. Eine Minute gilt als für eine bestimmte Datenbank nicht verfügbar, wenn alle fortlaufenden Versuche des Kunden innerhalb einer Minute, eine Verbindung zur Datenbank herzustellen, fehlschlagen.</w:t>
      </w:r>
    </w:p>
    <w:p w14:paraId="76594CF3" w14:textId="77777777" w:rsidR="00AB63DF" w:rsidRPr="0018420F" w:rsidRDefault="00AB63DF" w:rsidP="00AB63DF">
      <w:pPr>
        <w:pStyle w:val="ProductList-Body"/>
      </w:pPr>
    </w:p>
    <w:p w14:paraId="5AE9FC83" w14:textId="77777777" w:rsidR="00AB63DF" w:rsidRPr="0018420F" w:rsidRDefault="00AB63DF" w:rsidP="00AB63DF">
      <w:pPr>
        <w:pStyle w:val="ProductList-Body"/>
      </w:pPr>
      <w:r>
        <w:rPr>
          <w:b/>
          <w:color w:val="00188F"/>
        </w:rPr>
        <w:t>Prozentsatz der monatlichen Betriebszeit</w:t>
      </w:r>
      <w:r w:rsidRPr="00261639">
        <w:rPr>
          <w:b/>
        </w:rPr>
        <w:t>:</w:t>
      </w:r>
      <w:r>
        <w:t xml:space="preserve"> Der Prozentsatz der monatlichen Betriebszeit wird mithilfe der folgenden Formel berechnet:</w:t>
      </w:r>
    </w:p>
    <w:p w14:paraId="5D891FB4" w14:textId="77777777" w:rsidR="00AB63DF" w:rsidRPr="0018420F" w:rsidRDefault="00AB63DF" w:rsidP="00AB63DF">
      <w:pPr>
        <w:pStyle w:val="ProductList-Body"/>
      </w:pPr>
    </w:p>
    <w:p w14:paraId="70922EBB" w14:textId="77777777" w:rsidR="00AB63DF" w:rsidRPr="0018420F" w:rsidRDefault="00B04BB6" w:rsidP="00AB63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79CD1" w14:textId="77777777" w:rsidR="00AB63DF" w:rsidRPr="0018420F" w:rsidRDefault="00AB63DF" w:rsidP="00AB63DF">
      <w:pPr>
        <w:pStyle w:val="ProductList-Body"/>
        <w:keepNext/>
      </w:pPr>
      <w:r>
        <w:rPr>
          <w:b/>
          <w:color w:val="00188F"/>
        </w:rPr>
        <w:t>Dienstgutschrift</w:t>
      </w:r>
      <w:r w:rsidRPr="00376D9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2123B56C" w14:textId="77777777" w:rsidTr="00324BB9">
        <w:trPr>
          <w:tblHeader/>
        </w:trPr>
        <w:tc>
          <w:tcPr>
            <w:tcW w:w="5400" w:type="dxa"/>
            <w:shd w:val="clear" w:color="auto" w:fill="0072C6"/>
          </w:tcPr>
          <w:p w14:paraId="2BE7D285" w14:textId="77777777" w:rsidR="00AB63DF" w:rsidRPr="001A0074" w:rsidRDefault="00AB63D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78414ED" w14:textId="77777777" w:rsidR="00AB63DF" w:rsidRPr="001A0074" w:rsidRDefault="00AB63DF" w:rsidP="00324BB9">
            <w:pPr>
              <w:pStyle w:val="ProductList-OfferingBody"/>
              <w:jc w:val="center"/>
              <w:rPr>
                <w:color w:val="FFFFFF" w:themeColor="background1"/>
              </w:rPr>
            </w:pPr>
            <w:r>
              <w:rPr>
                <w:color w:val="FFFFFF" w:themeColor="background1"/>
              </w:rPr>
              <w:t>Dienstgutschrift</w:t>
            </w:r>
          </w:p>
        </w:tc>
      </w:tr>
      <w:tr w:rsidR="00AB63DF" w:rsidRPr="009D0B2F" w14:paraId="52FAC40C" w14:textId="77777777" w:rsidTr="00324BB9">
        <w:tc>
          <w:tcPr>
            <w:tcW w:w="5400" w:type="dxa"/>
          </w:tcPr>
          <w:p w14:paraId="71F3A44F" w14:textId="77777777" w:rsidR="00AB63DF" w:rsidRPr="0076238C" w:rsidRDefault="00AB63DF" w:rsidP="00324BB9">
            <w:pPr>
              <w:pStyle w:val="ProductList-OfferingBody"/>
              <w:jc w:val="center"/>
            </w:pPr>
            <w:r>
              <w:t>&lt; 99,9 %</w:t>
            </w:r>
          </w:p>
        </w:tc>
        <w:tc>
          <w:tcPr>
            <w:tcW w:w="5400" w:type="dxa"/>
          </w:tcPr>
          <w:p w14:paraId="2AF34DC2" w14:textId="77777777" w:rsidR="00AB63DF" w:rsidRPr="0076238C" w:rsidRDefault="00AB63DF" w:rsidP="00324BB9">
            <w:pPr>
              <w:pStyle w:val="ProductList-OfferingBody"/>
              <w:jc w:val="center"/>
            </w:pPr>
            <w:r>
              <w:t>10 %</w:t>
            </w:r>
          </w:p>
        </w:tc>
      </w:tr>
      <w:tr w:rsidR="00AB63DF" w:rsidRPr="009D0B2F" w14:paraId="0DA2E43B" w14:textId="77777777" w:rsidTr="00324BB9">
        <w:tc>
          <w:tcPr>
            <w:tcW w:w="5400" w:type="dxa"/>
          </w:tcPr>
          <w:p w14:paraId="793FDF84" w14:textId="77777777" w:rsidR="00AB63DF" w:rsidRPr="0076238C" w:rsidRDefault="00AB63DF" w:rsidP="00324BB9">
            <w:pPr>
              <w:pStyle w:val="ProductList-OfferingBody"/>
              <w:jc w:val="center"/>
            </w:pPr>
            <w:r>
              <w:t>&lt; 99 %</w:t>
            </w:r>
          </w:p>
        </w:tc>
        <w:tc>
          <w:tcPr>
            <w:tcW w:w="5400" w:type="dxa"/>
          </w:tcPr>
          <w:p w14:paraId="226EBF05" w14:textId="77777777" w:rsidR="00AB63DF" w:rsidRPr="0076238C" w:rsidRDefault="00AB63DF" w:rsidP="00324BB9">
            <w:pPr>
              <w:pStyle w:val="ProductList-OfferingBody"/>
              <w:jc w:val="center"/>
            </w:pPr>
            <w:r>
              <w:t>25 %</w:t>
            </w:r>
          </w:p>
        </w:tc>
      </w:tr>
    </w:tbl>
    <w:p w14:paraId="3D1A74DD" w14:textId="77777777" w:rsidR="00AB63DF" w:rsidRPr="0018420F"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Pr>
            <w:rStyle w:val="Hyperlink"/>
            <w:sz w:val="16"/>
            <w:szCs w:val="16"/>
          </w:rPr>
          <w:t>Inhalt</w:t>
        </w:r>
      </w:hyperlink>
      <w:r w:rsidR="00AB63DF">
        <w:rPr>
          <w:sz w:val="16"/>
          <w:szCs w:val="16"/>
        </w:rPr>
        <w:t xml:space="preserve"> / </w:t>
      </w:r>
      <w:hyperlink w:anchor="Definitions" w:history="1">
        <w:r w:rsidR="00AB63DF">
          <w:rPr>
            <w:rStyle w:val="Hyperlink"/>
            <w:sz w:val="16"/>
            <w:szCs w:val="16"/>
          </w:rPr>
          <w:t>Definitionen</w:t>
        </w:r>
      </w:hyperlink>
    </w:p>
    <w:p w14:paraId="169B4AA7" w14:textId="2180A883" w:rsidR="005D4A94" w:rsidRPr="00EE5A94" w:rsidRDefault="005D4A94" w:rsidP="005D4A94">
      <w:pPr>
        <w:pStyle w:val="ProductList-Offering2Heading"/>
        <w:tabs>
          <w:tab w:val="clear" w:pos="360"/>
          <w:tab w:val="clear" w:pos="720"/>
          <w:tab w:val="clear" w:pos="1080"/>
        </w:tabs>
        <w:outlineLvl w:val="2"/>
        <w:rPr>
          <w:szCs w:val="28"/>
          <w:lang w:eastAsia="en-US" w:bidi="ar-SA"/>
        </w:rPr>
      </w:pPr>
      <w:bookmarkStart w:id="154" w:name="_Toc469153258"/>
      <w:r w:rsidRPr="00EE5A94">
        <w:rPr>
          <w:szCs w:val="28"/>
          <w:lang w:eastAsia="en-US" w:bidi="ar-SA"/>
        </w:rPr>
        <w:t>Speicherdienst</w:t>
      </w:r>
      <w:bookmarkEnd w:id="154"/>
    </w:p>
    <w:bookmarkEnd w:id="147"/>
    <w:p w14:paraId="5E8B9805" w14:textId="77777777" w:rsidR="005D4A94" w:rsidRPr="000753B5" w:rsidRDefault="005D4A94" w:rsidP="005D4A94">
      <w:pPr>
        <w:pStyle w:val="ProductList-Body"/>
      </w:pPr>
      <w:r w:rsidRPr="000753B5">
        <w:rPr>
          <w:b/>
          <w:color w:val="00188F"/>
        </w:rPr>
        <w:t>Zusätzliche Definitionen:</w:t>
      </w:r>
    </w:p>
    <w:p w14:paraId="05D1A260" w14:textId="6EB42E2A" w:rsidR="00C11AC4" w:rsidRDefault="00C11AC4" w:rsidP="005D4A94">
      <w:pPr>
        <w:pStyle w:val="ProductList-Body"/>
        <w:spacing w:after="40"/>
      </w:pPr>
      <w:r w:rsidRPr="000753B5">
        <w:t>„</w:t>
      </w:r>
      <w:r w:rsidRPr="000753B5">
        <w:rPr>
          <w:b/>
          <w:color w:val="00188F"/>
        </w:rPr>
        <w:t>Durchschnittliche Fehlerrate</w:t>
      </w:r>
      <w:r w:rsidRPr="000753B5">
        <w:t>“</w:t>
      </w:r>
      <w:r w:rsidRPr="000753B5">
        <w:rPr>
          <w:b/>
          <w:color w:val="00188F"/>
        </w:rPr>
        <w:t xml:space="preserve"> </w:t>
      </w:r>
      <w:r w:rsidRPr="000753B5">
        <w:t>für</w:t>
      </w:r>
      <w:r w:rsidRPr="000753B5">
        <w:rPr>
          <w:b/>
          <w:color w:val="00188F"/>
        </w:rPr>
        <w:t xml:space="preserve"> </w:t>
      </w:r>
      <w:r w:rsidRPr="000753B5">
        <w:t xml:space="preserve">einen Monat der Rechnungsstellung ist die Summe der Fehlerraten für jede Stunde im Monat der Rechnungsstellung, geteilt durch die Gesamtzahl der Stunden in diesem Monat. </w:t>
      </w:r>
    </w:p>
    <w:p w14:paraId="413780E5" w14:textId="77777777" w:rsidR="001843C1" w:rsidRPr="009B3DC1" w:rsidRDefault="001843C1" w:rsidP="001843C1">
      <w:pPr>
        <w:pStyle w:val="ProductList-Body"/>
      </w:pPr>
      <w:r w:rsidRPr="001843C1">
        <w:rPr>
          <w:bCs/>
        </w:rPr>
        <w:t>„</w:t>
      </w:r>
      <w:r>
        <w:rPr>
          <w:b/>
          <w:bCs/>
          <w:color w:val="00188F"/>
        </w:rPr>
        <w:t>Blob-Speicherkonto</w:t>
      </w:r>
      <w:r w:rsidRPr="001843C1">
        <w:rPr>
          <w:bCs/>
        </w:rPr>
        <w:t>“</w:t>
      </w:r>
      <w:r>
        <w:t xml:space="preserve"> ist ein Speicherkonto, das der Speicherung von Daten als Blobs dient und Nutzern ermöglicht, eine Zugriffsebene festzulegen und anzeigen zu lassen, wie häufig auf die Daten in diesem Konto zugegriffen wird.</w:t>
      </w:r>
    </w:p>
    <w:p w14:paraId="0958A544" w14:textId="77777777" w:rsidR="001843C1" w:rsidRPr="009B3DC1" w:rsidRDefault="001843C1" w:rsidP="001843C1">
      <w:pPr>
        <w:pStyle w:val="ProductList-Body"/>
        <w:spacing w:after="40"/>
      </w:pPr>
      <w:r w:rsidRPr="001843C1">
        <w:rPr>
          <w:bCs/>
        </w:rPr>
        <w:t>„</w:t>
      </w:r>
      <w:r>
        <w:rPr>
          <w:b/>
          <w:bCs/>
          <w:color w:val="00188F"/>
        </w:rPr>
        <w:t>Cool Access-Ebene</w:t>
      </w:r>
      <w:r w:rsidRPr="001843C1">
        <w:rPr>
          <w:bCs/>
        </w:rPr>
        <w:t>“</w:t>
      </w:r>
      <w:r>
        <w:t xml:space="preserve"> ist ein Attribut eines Blob-Speicherkontos, mit dem angegeben wird, dass auf die Daten in diesem Konto nur selten zugegriffen wird und dass für diese Daten ein anderes Servicelevel gilt als für Daten in anderen Zugriffsebenen.</w:t>
      </w:r>
    </w:p>
    <w:p w14:paraId="740A848E" w14:textId="3A87EC21" w:rsidR="005D4A94" w:rsidRPr="000753B5" w:rsidRDefault="005D4A94" w:rsidP="005D4A94">
      <w:pPr>
        <w:pStyle w:val="ProductList-Body"/>
        <w:spacing w:after="40"/>
      </w:pPr>
      <w:r w:rsidRPr="000753B5">
        <w:t>„</w:t>
      </w:r>
      <w:r w:rsidRPr="000753B5">
        <w:rPr>
          <w:b/>
          <w:color w:val="00188F"/>
        </w:rPr>
        <w:t>Ausgeschlossene Transaktionen</w:t>
      </w:r>
      <w:r w:rsidRPr="000753B5">
        <w:t>“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Tabellen oder Warteschlangen, Löschen von Warteschlagen und Kopieren von BLOBs zwischen Speicherkonten.</w:t>
      </w:r>
    </w:p>
    <w:p w14:paraId="528C398A" w14:textId="539A1E9F" w:rsidR="005D4A94" w:rsidRPr="000753B5" w:rsidRDefault="005D4A94" w:rsidP="005D4A94">
      <w:pPr>
        <w:pStyle w:val="ProductList-Body"/>
        <w:spacing w:after="40"/>
      </w:pPr>
      <w:r w:rsidRPr="000753B5">
        <w:t>„</w:t>
      </w:r>
      <w:r w:rsidRPr="000753B5">
        <w:rPr>
          <w:b/>
          <w:color w:val="00188F"/>
        </w:rPr>
        <w:t>Fehlerrate</w:t>
      </w:r>
      <w:r w:rsidRPr="000753B5">
        <w:t>“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0753B5">
        <w:t>­</w:t>
      </w:r>
      <w:r w:rsidRPr="000753B5">
        <w:t>Stunden-Intervall Null ist, liegt die Fehlerrate für dieses Intervall bei 0 %.</w:t>
      </w:r>
    </w:p>
    <w:p w14:paraId="1EB3669D" w14:textId="77381BFE" w:rsidR="005D4A94" w:rsidRPr="000753B5" w:rsidRDefault="005D4A94" w:rsidP="005D4A94">
      <w:pPr>
        <w:pStyle w:val="ProductList-Body"/>
      </w:pPr>
      <w:r w:rsidRPr="000753B5">
        <w:t>„</w:t>
      </w:r>
      <w:r w:rsidRPr="000753B5">
        <w:rPr>
          <w:b/>
          <w:color w:val="00188F"/>
        </w:rPr>
        <w:t>Fehlgeschlagene Speichertransaktionen</w:t>
      </w:r>
      <w:r w:rsidRPr="000753B5">
        <w:t>“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4A560081" w14:textId="77777777" w:rsidTr="00D149E8">
        <w:trPr>
          <w:tblHeader/>
        </w:trPr>
        <w:tc>
          <w:tcPr>
            <w:tcW w:w="5400" w:type="dxa"/>
            <w:shd w:val="clear" w:color="auto" w:fill="0072C6"/>
          </w:tcPr>
          <w:p w14:paraId="54055548" w14:textId="66B45DEC" w:rsidR="001E0407" w:rsidRPr="000753B5" w:rsidRDefault="001E0407" w:rsidP="00515EF4">
            <w:pPr>
              <w:pStyle w:val="ProductList-OfferingBody"/>
              <w:rPr>
                <w:color w:val="FFFFFF" w:themeColor="background1"/>
              </w:rPr>
            </w:pPr>
            <w:r w:rsidRPr="000753B5">
              <w:rPr>
                <w:color w:val="FFFFFF" w:themeColor="background1"/>
              </w:rPr>
              <w:t>Anforderungstypen</w:t>
            </w:r>
          </w:p>
        </w:tc>
        <w:tc>
          <w:tcPr>
            <w:tcW w:w="5400" w:type="dxa"/>
            <w:shd w:val="clear" w:color="auto" w:fill="0072C6"/>
          </w:tcPr>
          <w:p w14:paraId="6BA5951A" w14:textId="587D795F" w:rsidR="001E0407" w:rsidRPr="000753B5" w:rsidRDefault="001E0407" w:rsidP="00515EF4">
            <w:pPr>
              <w:pStyle w:val="ProductList-OfferingBody"/>
              <w:rPr>
                <w:color w:val="FFFFFF" w:themeColor="background1"/>
              </w:rPr>
            </w:pPr>
            <w:r w:rsidRPr="000753B5">
              <w:rPr>
                <w:color w:val="FFFFFF" w:themeColor="background1"/>
              </w:rPr>
              <w:t>Maximale Verarbeitungszeit</w:t>
            </w:r>
          </w:p>
        </w:tc>
      </w:tr>
      <w:tr w:rsidR="001E0407" w:rsidRPr="000753B5" w14:paraId="21B3C61C" w14:textId="77777777" w:rsidTr="00D149E8">
        <w:tc>
          <w:tcPr>
            <w:tcW w:w="5400" w:type="dxa"/>
          </w:tcPr>
          <w:p w14:paraId="40826AE7" w14:textId="77777777" w:rsidR="001E0407" w:rsidRPr="000753B5" w:rsidRDefault="001E0407" w:rsidP="001E0407">
            <w:pPr>
              <w:pStyle w:val="ProductList-OfferingBody"/>
            </w:pPr>
            <w:r w:rsidRPr="000753B5">
              <w:t>PutBlob und GetBlob (umfasst Blocks und Seiten)</w:t>
            </w:r>
          </w:p>
          <w:p w14:paraId="605E2AA8" w14:textId="664BE91F" w:rsidR="001E0407" w:rsidRPr="000753B5" w:rsidRDefault="001E0407" w:rsidP="001E0407">
            <w:pPr>
              <w:pStyle w:val="ProductList-OfferingBody"/>
            </w:pPr>
            <w:r w:rsidRPr="000753B5">
              <w:t>Gültige Seiten-BLOB-Bereiche abrufen</w:t>
            </w:r>
          </w:p>
        </w:tc>
        <w:tc>
          <w:tcPr>
            <w:tcW w:w="5400" w:type="dxa"/>
          </w:tcPr>
          <w:p w14:paraId="1797480D" w14:textId="4145D8AE" w:rsidR="001E0407" w:rsidRPr="000753B5" w:rsidRDefault="001E0407" w:rsidP="001E0407">
            <w:pPr>
              <w:pStyle w:val="ProductList-OfferingBody"/>
            </w:pPr>
            <w:r w:rsidRPr="000753B5">
              <w:rPr>
                <w:rFonts w:ascii="Calibri" w:eastAsia="Times New Roman" w:hAnsi="Calibri"/>
              </w:rPr>
              <w:t>Zwei (2) Sekunden multipliziert mit der Anzahl MB, die im Lauf der Anforderungsbearbeitung übertragen werden</w:t>
            </w:r>
          </w:p>
        </w:tc>
      </w:tr>
      <w:tr w:rsidR="001E0407" w:rsidRPr="000753B5" w14:paraId="6B9F44B2" w14:textId="77777777" w:rsidTr="00D149E8">
        <w:tc>
          <w:tcPr>
            <w:tcW w:w="5400" w:type="dxa"/>
          </w:tcPr>
          <w:p w14:paraId="08C3DA2C" w14:textId="38396F30" w:rsidR="001E0407" w:rsidRPr="000753B5" w:rsidRDefault="001E0407" w:rsidP="001E0407">
            <w:pPr>
              <w:pStyle w:val="ProductList-OfferingBody"/>
            </w:pPr>
            <w:r w:rsidRPr="000753B5">
              <w:t>BLOB kopieren</w:t>
            </w:r>
          </w:p>
        </w:tc>
        <w:tc>
          <w:tcPr>
            <w:tcW w:w="5400" w:type="dxa"/>
          </w:tcPr>
          <w:p w14:paraId="5C956DB9" w14:textId="47156696" w:rsidR="001E0407" w:rsidRPr="000753B5" w:rsidRDefault="001E0407" w:rsidP="001E0407">
            <w:pPr>
              <w:pStyle w:val="ProductList-OfferingBody"/>
            </w:pPr>
            <w:r w:rsidRPr="000753B5">
              <w:rPr>
                <w:rFonts w:ascii="Calibri" w:eastAsia="Times New Roman" w:hAnsi="Calibri"/>
              </w:rPr>
              <w:t>Neunzig (90) Sekunden (wobei sich die Quell- und Ziel-BLOBs im gleichen Speicherkonto befinden)</w:t>
            </w:r>
          </w:p>
        </w:tc>
      </w:tr>
      <w:tr w:rsidR="001E0407" w:rsidRPr="000753B5" w14:paraId="3F0CF426" w14:textId="77777777" w:rsidTr="00D149E8">
        <w:tc>
          <w:tcPr>
            <w:tcW w:w="5400" w:type="dxa"/>
          </w:tcPr>
          <w:p w14:paraId="1B0D6B07" w14:textId="77777777" w:rsidR="001E0407" w:rsidRPr="000753B5" w:rsidRDefault="001E0407" w:rsidP="001E0407">
            <w:pPr>
              <w:pStyle w:val="ProductList-OfferingBody"/>
            </w:pPr>
            <w:r w:rsidRPr="000753B5">
              <w:t xml:space="preserve">PutBlockList </w:t>
            </w:r>
          </w:p>
          <w:p w14:paraId="33246DF7" w14:textId="6CCF998C" w:rsidR="001E0407" w:rsidRPr="000753B5" w:rsidRDefault="001E0407" w:rsidP="001E0407">
            <w:pPr>
              <w:pStyle w:val="ProductList-OfferingBody"/>
            </w:pPr>
            <w:r w:rsidRPr="000753B5">
              <w:t>GetBlockList</w:t>
            </w:r>
          </w:p>
        </w:tc>
        <w:tc>
          <w:tcPr>
            <w:tcW w:w="5400" w:type="dxa"/>
          </w:tcPr>
          <w:p w14:paraId="179B620B" w14:textId="73427DED" w:rsidR="001E0407" w:rsidRPr="000753B5" w:rsidRDefault="001E0407" w:rsidP="001E0407">
            <w:pPr>
              <w:pStyle w:val="ProductList-OfferingBody"/>
            </w:pPr>
            <w:r w:rsidRPr="000753B5">
              <w:rPr>
                <w:rFonts w:ascii="Calibri" w:eastAsia="Times New Roman" w:hAnsi="Calibri"/>
              </w:rPr>
              <w:t>Sechzig (60) Sekunden</w:t>
            </w:r>
          </w:p>
        </w:tc>
      </w:tr>
      <w:tr w:rsidR="001E0407" w:rsidRPr="000753B5" w14:paraId="260E56F1" w14:textId="77777777" w:rsidTr="00D149E8">
        <w:tc>
          <w:tcPr>
            <w:tcW w:w="5400" w:type="dxa"/>
          </w:tcPr>
          <w:p w14:paraId="58E5E6DB" w14:textId="77777777" w:rsidR="001E0407" w:rsidRPr="000753B5" w:rsidRDefault="001E0407" w:rsidP="001E0407">
            <w:pPr>
              <w:pStyle w:val="ProductList-OfferingBody"/>
            </w:pPr>
            <w:r w:rsidRPr="000753B5">
              <w:t>Tabellenabfrage</w:t>
            </w:r>
          </w:p>
          <w:p w14:paraId="6EFF1976" w14:textId="06D63FD8" w:rsidR="001E0407" w:rsidRPr="000753B5" w:rsidRDefault="001E0407" w:rsidP="001E0407">
            <w:pPr>
              <w:pStyle w:val="ProductList-OfferingBody"/>
            </w:pPr>
            <w:r w:rsidRPr="000753B5">
              <w:t>Vorgänge auflisten</w:t>
            </w:r>
          </w:p>
        </w:tc>
        <w:tc>
          <w:tcPr>
            <w:tcW w:w="5400" w:type="dxa"/>
          </w:tcPr>
          <w:p w14:paraId="4B80C4E5" w14:textId="645C049A" w:rsidR="001E0407" w:rsidRPr="000753B5" w:rsidRDefault="001E0407" w:rsidP="001E0407">
            <w:pPr>
              <w:pStyle w:val="ProductList-OfferingBody"/>
            </w:pPr>
            <w:r w:rsidRPr="000753B5">
              <w:rPr>
                <w:rFonts w:ascii="Calibri" w:eastAsia="Times New Roman" w:hAnsi="Calibri"/>
              </w:rPr>
              <w:t>Zehn (10) Sekunden (zum Abschluss der Verarbeitung oder Rückgabe einer Fortsetzung)</w:t>
            </w:r>
          </w:p>
        </w:tc>
      </w:tr>
      <w:tr w:rsidR="001E0407" w:rsidRPr="000753B5" w14:paraId="6EF0D889" w14:textId="77777777" w:rsidTr="00D149E8">
        <w:tc>
          <w:tcPr>
            <w:tcW w:w="5400" w:type="dxa"/>
          </w:tcPr>
          <w:p w14:paraId="65AC6A6A" w14:textId="39297E8F" w:rsidR="001E0407" w:rsidRPr="000753B5" w:rsidRDefault="001E0407" w:rsidP="001E0407">
            <w:pPr>
              <w:pStyle w:val="ProductList-OfferingBody"/>
            </w:pPr>
            <w:r w:rsidRPr="000753B5">
              <w:t>Batchtabellenvorgänge</w:t>
            </w:r>
          </w:p>
        </w:tc>
        <w:tc>
          <w:tcPr>
            <w:tcW w:w="5400" w:type="dxa"/>
          </w:tcPr>
          <w:p w14:paraId="227B4AC9" w14:textId="07E8FC09" w:rsidR="001E0407" w:rsidRPr="000753B5" w:rsidRDefault="001E0407" w:rsidP="001E0407">
            <w:pPr>
              <w:pStyle w:val="ProductList-OfferingBody"/>
            </w:pPr>
            <w:r w:rsidRPr="000753B5">
              <w:rPr>
                <w:rFonts w:ascii="Calibri" w:eastAsia="Times New Roman" w:hAnsi="Calibri"/>
              </w:rPr>
              <w:t>Dreißig (30) Sekunden</w:t>
            </w:r>
          </w:p>
        </w:tc>
      </w:tr>
      <w:tr w:rsidR="001E0407" w:rsidRPr="000753B5" w14:paraId="78F68B7B" w14:textId="77777777" w:rsidTr="00D149E8">
        <w:tc>
          <w:tcPr>
            <w:tcW w:w="5400" w:type="dxa"/>
          </w:tcPr>
          <w:p w14:paraId="10198EB5" w14:textId="77777777" w:rsidR="001E0407" w:rsidRPr="000753B5" w:rsidRDefault="001E0407" w:rsidP="001E0407">
            <w:pPr>
              <w:pStyle w:val="ProductList-OfferingBody"/>
            </w:pPr>
            <w:r w:rsidRPr="000753B5">
              <w:t xml:space="preserve">Alle Tabellenvorgänge einer einzelnen Entität </w:t>
            </w:r>
          </w:p>
          <w:p w14:paraId="28AFDF9B" w14:textId="3F847A63" w:rsidR="001E0407" w:rsidRPr="000753B5" w:rsidRDefault="001E0407" w:rsidP="001E0407">
            <w:pPr>
              <w:pStyle w:val="ProductList-OfferingBody"/>
            </w:pPr>
            <w:r w:rsidRPr="000753B5">
              <w:t>Alle anderen BLOB- und Nachrichtenvorgänge</w:t>
            </w:r>
          </w:p>
        </w:tc>
        <w:tc>
          <w:tcPr>
            <w:tcW w:w="5400" w:type="dxa"/>
          </w:tcPr>
          <w:p w14:paraId="7E21FD12" w14:textId="5858107D" w:rsidR="001E0407" w:rsidRPr="000753B5" w:rsidRDefault="001E0407" w:rsidP="001E0407">
            <w:pPr>
              <w:pStyle w:val="ProductList-OfferingBody"/>
            </w:pPr>
            <w:r w:rsidRPr="000753B5">
              <w:rPr>
                <w:rFonts w:ascii="Calibri" w:eastAsia="Times New Roman" w:hAnsi="Calibri"/>
              </w:rPr>
              <w:t>Zwei (2) Sekunden</w:t>
            </w:r>
          </w:p>
        </w:tc>
      </w:tr>
    </w:tbl>
    <w:p w14:paraId="23641F47" w14:textId="5CED44F8" w:rsidR="001E0407" w:rsidRPr="000753B5" w:rsidRDefault="001E0407" w:rsidP="001E0407">
      <w:pPr>
        <w:pStyle w:val="ProductList-Body"/>
      </w:pPr>
      <w:r w:rsidRPr="000753B5">
        <w:t>Diese Zahlen stellen maximale Verarbeitungszeiten dar. Es wird von erheblich kürzeren tatsächlichen und durchschnittlichen Zeiten ausgegangen.</w:t>
      </w:r>
    </w:p>
    <w:p w14:paraId="78DD4D59" w14:textId="77777777" w:rsidR="001E0407" w:rsidRPr="000753B5" w:rsidRDefault="001E0407" w:rsidP="005D4A94">
      <w:pPr>
        <w:pStyle w:val="ProductList-Body"/>
      </w:pPr>
    </w:p>
    <w:p w14:paraId="36C3D6DA" w14:textId="77777777" w:rsidR="001E0407" w:rsidRPr="000753B5" w:rsidRDefault="001E0407" w:rsidP="001E0407">
      <w:pPr>
        <w:pStyle w:val="ProductList-Body"/>
      </w:pPr>
      <w:r w:rsidRPr="000753B5">
        <w:t>Zu Fehlgeschlagenen Speichertransaktionen zählen nicht:</w:t>
      </w:r>
    </w:p>
    <w:p w14:paraId="1216498E" w14:textId="528225B8" w:rsidR="001E0407" w:rsidRPr="000753B5" w:rsidRDefault="001E0407" w:rsidP="00E62D9C">
      <w:pPr>
        <w:pStyle w:val="ProductList-Body"/>
        <w:numPr>
          <w:ilvl w:val="0"/>
          <w:numId w:val="4"/>
        </w:numPr>
      </w:pPr>
      <w:r w:rsidRPr="000753B5">
        <w:t xml:space="preserve">Transaktionsanforderungen, die vom Speicherdienst aufgrund des Fehlers beim Einhalten geeigneter Backoff-Prinzipien gedrosselt werden. </w:t>
      </w:r>
    </w:p>
    <w:p w14:paraId="7C1096B0" w14:textId="69015BEE" w:rsidR="001E0407" w:rsidRPr="000753B5" w:rsidRDefault="001E0407" w:rsidP="00E62D9C">
      <w:pPr>
        <w:pStyle w:val="ProductList-Body"/>
        <w:numPr>
          <w:ilvl w:val="0"/>
          <w:numId w:val="4"/>
        </w:numPr>
      </w:pPr>
      <w:r w:rsidRPr="000753B5">
        <w:lastRenderedPageBreak/>
        <w:t xml:space="preserve">Transaktionsanforderungen, deren Zeitüberschreitungen niedriger als die oben angegebenen Maximalen Verarbeitungszeiten festgelegt sind. </w:t>
      </w:r>
    </w:p>
    <w:p w14:paraId="2371D06E" w14:textId="7430B6F7" w:rsidR="001E0407" w:rsidRPr="000753B5" w:rsidRDefault="001E0407" w:rsidP="00E62D9C">
      <w:pPr>
        <w:pStyle w:val="ProductList-Body"/>
        <w:numPr>
          <w:ilvl w:val="0"/>
          <w:numId w:val="4"/>
        </w:numPr>
      </w:pPr>
      <w:r w:rsidRPr="000753B5">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0753B5" w:rsidRDefault="001E0407" w:rsidP="00E62D9C">
      <w:pPr>
        <w:pStyle w:val="ProductList-Body"/>
        <w:numPr>
          <w:ilvl w:val="0"/>
          <w:numId w:val="4"/>
        </w:numPr>
      </w:pPr>
      <w:r w:rsidRPr="000753B5">
        <w:t>Lesetransaktionsanforderungen an RA-GRS-Konten, die aufgrund der Georeplikationsverzögerung fehlschlagen.</w:t>
      </w:r>
    </w:p>
    <w:p w14:paraId="69115D32" w14:textId="3E96E984" w:rsidR="001E0407" w:rsidRPr="000753B5" w:rsidRDefault="001E0407" w:rsidP="001E0407">
      <w:pPr>
        <w:pStyle w:val="ProductList-Body"/>
        <w:spacing w:before="40" w:after="40"/>
      </w:pPr>
      <w:r w:rsidRPr="000753B5">
        <w:t>„</w:t>
      </w:r>
      <w:r w:rsidRPr="000753B5">
        <w:rPr>
          <w:b/>
          <w:color w:val="00188F"/>
        </w:rPr>
        <w:t>Georeplikationsverzögerung</w:t>
      </w:r>
      <w:r w:rsidRPr="000753B5">
        <w:t>“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77777777" w:rsidR="001E0407" w:rsidRPr="000753B5" w:rsidRDefault="001E0407" w:rsidP="001E0407">
      <w:pPr>
        <w:pStyle w:val="ProductList-Body"/>
        <w:spacing w:after="40"/>
      </w:pPr>
      <w:r w:rsidRPr="000753B5">
        <w:t>„</w:t>
      </w:r>
      <w:r w:rsidRPr="000753B5">
        <w:rPr>
          <w:b/>
          <w:color w:val="00188F"/>
        </w:rPr>
        <w:t>Konto für georedundanten Speicher (Geographically Redundant Storage, GRS)</w:t>
      </w:r>
      <w:r w:rsidRPr="000753B5">
        <w:t>“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77777777" w:rsidR="001E0407" w:rsidRPr="000753B5" w:rsidRDefault="001E0407" w:rsidP="001E0407">
      <w:pPr>
        <w:pStyle w:val="ProductList-Body"/>
        <w:spacing w:after="40"/>
      </w:pPr>
      <w:r w:rsidRPr="000753B5">
        <w:t>„</w:t>
      </w:r>
      <w:r w:rsidRPr="000753B5">
        <w:rPr>
          <w:b/>
          <w:color w:val="00188F"/>
        </w:rPr>
        <w:t>Konto für lokal redundanten Speicher (Locally Redundant Storage, LRS)</w:t>
      </w:r>
      <w:r w:rsidRPr="000753B5">
        <w:t>“ ist ein Speicherkonto, für das Daten synchron nur innerhalb einer Primären Region repliziert werden.</w:t>
      </w:r>
    </w:p>
    <w:p w14:paraId="434D9D7F" w14:textId="77777777" w:rsidR="001E0407" w:rsidRPr="000753B5" w:rsidRDefault="001E0407" w:rsidP="001E0407">
      <w:pPr>
        <w:pStyle w:val="ProductList-Body"/>
        <w:spacing w:after="40"/>
      </w:pPr>
      <w:r w:rsidRPr="000753B5">
        <w:t>„</w:t>
      </w:r>
      <w:r w:rsidRPr="000753B5">
        <w:rPr>
          <w:b/>
          <w:color w:val="00188F"/>
        </w:rPr>
        <w:t>Primäre Region</w:t>
      </w:r>
      <w:r w:rsidRPr="000753B5">
        <w:t>“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77777777" w:rsidR="001E0407" w:rsidRPr="000753B5" w:rsidRDefault="001E0407" w:rsidP="001E0407">
      <w:pPr>
        <w:pStyle w:val="ProductList-Body"/>
        <w:spacing w:after="40"/>
      </w:pPr>
      <w:r w:rsidRPr="000753B5">
        <w:t>„</w:t>
      </w:r>
      <w:r w:rsidRPr="000753B5">
        <w:rPr>
          <w:b/>
          <w:color w:val="00188F"/>
        </w:rPr>
        <w:t xml:space="preserve">Konto für Speicher des Typs </w:t>
      </w:r>
      <w:r w:rsidRPr="000753B5">
        <w:t>„</w:t>
      </w:r>
      <w:r w:rsidRPr="000753B5">
        <w:rPr>
          <w:b/>
          <w:color w:val="00188F"/>
        </w:rPr>
        <w:t>Lesezugriff (georedundant)</w:t>
      </w:r>
      <w:r w:rsidRPr="000753B5">
        <w:t>“</w:t>
      </w:r>
      <w:r w:rsidRPr="000753B5">
        <w:rPr>
          <w:b/>
          <w:color w:val="00188F"/>
        </w:rPr>
        <w:t xml:space="preserve"> (Read Access Geographically Redundant Storage, RA-GRS)</w:t>
      </w:r>
      <w:r w:rsidRPr="000753B5">
        <w:t>“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3E894BBD" w:rsidR="001E0407" w:rsidRPr="000753B5" w:rsidRDefault="001E0407" w:rsidP="001E0407">
      <w:pPr>
        <w:pStyle w:val="ProductList-Body"/>
        <w:spacing w:after="40"/>
      </w:pPr>
      <w:r w:rsidRPr="000753B5">
        <w:t>„</w:t>
      </w:r>
      <w:r w:rsidRPr="000753B5">
        <w:rPr>
          <w:b/>
          <w:color w:val="00188F"/>
        </w:rPr>
        <w:t>Sekundäre Region</w:t>
      </w:r>
      <w:r w:rsidRPr="000753B5">
        <w:t>“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77777777" w:rsidR="001E0407" w:rsidRPr="000753B5" w:rsidRDefault="001E0407" w:rsidP="001E0407">
      <w:pPr>
        <w:pStyle w:val="ProductList-Body"/>
        <w:spacing w:after="40"/>
      </w:pPr>
      <w:r w:rsidRPr="000753B5">
        <w:t>„</w:t>
      </w:r>
      <w:r w:rsidRPr="000753B5">
        <w:rPr>
          <w:b/>
          <w:color w:val="00188F"/>
        </w:rPr>
        <w:t>Gesamtzahl der Speichertransaktionen</w:t>
      </w:r>
      <w:r w:rsidRPr="000753B5">
        <w:t>“ ist die Reihe aller Speichertransaktionen mit Ausnahme der Ausgeschlossenen Transaktionen, die innerhalb eines Ein-Stunden-Intervalls in allen Speicherkonten im Speicherdienst in einem bestimmten Abonnement versucht wurden.</w:t>
      </w:r>
    </w:p>
    <w:p w14:paraId="17DEF38E" w14:textId="342B62E2" w:rsidR="001E0407" w:rsidRPr="000753B5" w:rsidRDefault="001E0407" w:rsidP="001E0407">
      <w:pPr>
        <w:pStyle w:val="ProductList-Body"/>
      </w:pPr>
      <w:r w:rsidRPr="000753B5">
        <w:t>„</w:t>
      </w:r>
      <w:r w:rsidRPr="000753B5">
        <w:rPr>
          <w:b/>
          <w:color w:val="00188F"/>
        </w:rPr>
        <w:t>Konto für zonenredundanten Speicher (Zone Redundant Storage, ZRS)</w:t>
      </w:r>
      <w:r w:rsidRPr="000753B5">
        <w:t>“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0753B5" w:rsidRDefault="001E0407" w:rsidP="001E0407">
      <w:pPr>
        <w:pStyle w:val="ProductList-Body"/>
      </w:pPr>
    </w:p>
    <w:p w14:paraId="5310B0BF" w14:textId="7F7D4E0A"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77ED0D1" w14:textId="77777777" w:rsidR="005D4A94" w:rsidRPr="000753B5" w:rsidRDefault="005D4A94" w:rsidP="005D4A94">
      <w:pPr>
        <w:pStyle w:val="ProductList-Body"/>
      </w:pPr>
    </w:p>
    <w:p w14:paraId="171DAA41" w14:textId="6DD3BB23" w:rsidR="005D4A94" w:rsidRPr="000753B5" w:rsidRDefault="00077935" w:rsidP="005D4A94">
      <w:pPr>
        <w:pStyle w:val="ListParagraph"/>
        <w:rPr>
          <w:i/>
        </w:rPr>
      </w:pPr>
      <m:oMathPara>
        <m:oMath>
          <m:r>
            <m:rPr>
              <m:nor/>
            </m:rPr>
            <w:rPr>
              <w:rFonts w:ascii="Cambria Math" w:hAnsi="Cambria Math" w:cs="Tahoma"/>
              <w:i/>
              <w:sz w:val="18"/>
              <w:szCs w:val="18"/>
            </w:rPr>
            <m:t>100 % – Durchschnittliche Fehlerrate</m:t>
          </m:r>
        </m:oMath>
      </m:oMathPara>
    </w:p>
    <w:p w14:paraId="443AE4BA" w14:textId="23049B8B" w:rsidR="001E0407" w:rsidRPr="000753B5" w:rsidRDefault="001E0407" w:rsidP="0075154E">
      <w:pPr>
        <w:pStyle w:val="ProductList-ClauseHeading"/>
        <w:keepNext/>
      </w:pPr>
      <w:r w:rsidRPr="000753B5">
        <w:t>Dienstgutschrift – LRS-, ZRS-, GRS- und RA-GRS-Konten (Schreibanforderungen):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767E2166" w14:textId="77777777" w:rsidTr="00D149E8">
        <w:trPr>
          <w:tblHeader/>
        </w:trPr>
        <w:tc>
          <w:tcPr>
            <w:tcW w:w="5400" w:type="dxa"/>
            <w:shd w:val="clear" w:color="auto" w:fill="0072C6"/>
          </w:tcPr>
          <w:p w14:paraId="22659F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9808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Dienstgutschrift</w:t>
            </w:r>
          </w:p>
        </w:tc>
      </w:tr>
      <w:tr w:rsidR="001E0407" w:rsidRPr="000753B5" w14:paraId="1645CBE9" w14:textId="77777777" w:rsidTr="00D149E8">
        <w:tc>
          <w:tcPr>
            <w:tcW w:w="5400" w:type="dxa"/>
          </w:tcPr>
          <w:p w14:paraId="5FD446B4" w14:textId="2186BCAF" w:rsidR="001E0407" w:rsidRPr="000753B5" w:rsidRDefault="001E0407" w:rsidP="00002CD6">
            <w:pPr>
              <w:pStyle w:val="ProductList-OfferingBody"/>
              <w:jc w:val="center"/>
            </w:pPr>
            <w:r w:rsidRPr="000753B5">
              <w:t>&lt; 99,9 %</w:t>
            </w:r>
          </w:p>
        </w:tc>
        <w:tc>
          <w:tcPr>
            <w:tcW w:w="5400" w:type="dxa"/>
          </w:tcPr>
          <w:p w14:paraId="6DA962F2" w14:textId="6AB82180"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345BE0EA" w14:textId="77777777" w:rsidTr="00D149E8">
        <w:tc>
          <w:tcPr>
            <w:tcW w:w="5400" w:type="dxa"/>
          </w:tcPr>
          <w:p w14:paraId="0EAC7600" w14:textId="49013E5F" w:rsidR="001E0407" w:rsidRPr="000753B5" w:rsidRDefault="001E0407" w:rsidP="00002CD6">
            <w:pPr>
              <w:pStyle w:val="ProductList-OfferingBody"/>
              <w:jc w:val="center"/>
            </w:pPr>
            <w:r w:rsidRPr="000753B5">
              <w:t>&lt; 99 %</w:t>
            </w:r>
          </w:p>
        </w:tc>
        <w:tc>
          <w:tcPr>
            <w:tcW w:w="5400" w:type="dxa"/>
          </w:tcPr>
          <w:p w14:paraId="09379500" w14:textId="34EA2170" w:rsidR="001E0407" w:rsidRPr="000753B5" w:rsidRDefault="001E0407" w:rsidP="00002CD6">
            <w:pPr>
              <w:pStyle w:val="ProductList-OfferingBody"/>
              <w:jc w:val="center"/>
            </w:pPr>
            <w:r w:rsidRPr="000753B5">
              <w:t>25</w:t>
            </w:r>
            <w:r w:rsidR="00745D75" w:rsidRPr="000753B5">
              <w:t xml:space="preserve"> </w:t>
            </w:r>
            <w:r w:rsidRPr="000753B5">
              <w:t>%</w:t>
            </w:r>
          </w:p>
        </w:tc>
      </w:tr>
    </w:tbl>
    <w:p w14:paraId="2E5D16A8" w14:textId="3670CF87" w:rsidR="001E0407" w:rsidRDefault="001E0407" w:rsidP="005D4A94">
      <w:pPr>
        <w:pStyle w:val="ProductList-Body"/>
      </w:pPr>
    </w:p>
    <w:p w14:paraId="4A017A4C" w14:textId="77777777" w:rsidR="001843C1" w:rsidRPr="000753B5" w:rsidRDefault="001843C1" w:rsidP="001843C1">
      <w:pPr>
        <w:pStyle w:val="ProductList-ClauseHeading"/>
        <w:keepNext/>
      </w:pPr>
      <w:r w:rsidRPr="000753B5">
        <w:t>Dienstgutschriften – RA-GRS-Konten (Leseanforderungen):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0753B5" w14:paraId="04C2F802" w14:textId="77777777" w:rsidTr="00324BB9">
        <w:trPr>
          <w:tblHeader/>
        </w:trPr>
        <w:tc>
          <w:tcPr>
            <w:tcW w:w="5400" w:type="dxa"/>
            <w:shd w:val="clear" w:color="auto" w:fill="0072C6"/>
          </w:tcPr>
          <w:p w14:paraId="35BDA4CE" w14:textId="77777777" w:rsidR="001843C1" w:rsidRPr="000753B5" w:rsidRDefault="001843C1" w:rsidP="00324B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7683B97" w14:textId="77777777" w:rsidR="001843C1" w:rsidRPr="000753B5" w:rsidRDefault="001843C1" w:rsidP="00324BB9">
            <w:pPr>
              <w:pStyle w:val="ProductList-OfferingBody"/>
              <w:keepNext/>
              <w:jc w:val="center"/>
              <w:rPr>
                <w:color w:val="FFFFFF" w:themeColor="background1"/>
              </w:rPr>
            </w:pPr>
            <w:r w:rsidRPr="000753B5">
              <w:rPr>
                <w:color w:val="FFFFFF" w:themeColor="background1"/>
              </w:rPr>
              <w:t>Dienstgutschrift</w:t>
            </w:r>
          </w:p>
        </w:tc>
      </w:tr>
      <w:tr w:rsidR="001843C1" w:rsidRPr="000753B5" w14:paraId="2034B2CF" w14:textId="77777777" w:rsidTr="00324BB9">
        <w:tc>
          <w:tcPr>
            <w:tcW w:w="5400" w:type="dxa"/>
          </w:tcPr>
          <w:p w14:paraId="46B12AA2" w14:textId="77777777" w:rsidR="001843C1" w:rsidRPr="000753B5" w:rsidRDefault="001843C1" w:rsidP="00324BB9">
            <w:pPr>
              <w:pStyle w:val="ProductList-OfferingBody"/>
              <w:jc w:val="center"/>
            </w:pPr>
            <w:r w:rsidRPr="000753B5">
              <w:t>&lt; 99,99 %</w:t>
            </w:r>
          </w:p>
        </w:tc>
        <w:tc>
          <w:tcPr>
            <w:tcW w:w="5400" w:type="dxa"/>
          </w:tcPr>
          <w:p w14:paraId="15BD74C0" w14:textId="77777777" w:rsidR="001843C1" w:rsidRPr="000753B5" w:rsidRDefault="001843C1" w:rsidP="00324BB9">
            <w:pPr>
              <w:pStyle w:val="ProductList-OfferingBody"/>
              <w:jc w:val="center"/>
            </w:pPr>
            <w:r w:rsidRPr="000753B5">
              <w:t>10 %</w:t>
            </w:r>
          </w:p>
        </w:tc>
      </w:tr>
      <w:tr w:rsidR="001843C1" w:rsidRPr="000753B5" w14:paraId="16B1D822" w14:textId="77777777" w:rsidTr="00324BB9">
        <w:tc>
          <w:tcPr>
            <w:tcW w:w="5400" w:type="dxa"/>
          </w:tcPr>
          <w:p w14:paraId="20BC6680" w14:textId="77777777" w:rsidR="001843C1" w:rsidRPr="000753B5" w:rsidRDefault="001843C1" w:rsidP="00324BB9">
            <w:pPr>
              <w:pStyle w:val="ProductList-OfferingBody"/>
              <w:jc w:val="center"/>
            </w:pPr>
            <w:r w:rsidRPr="000753B5">
              <w:t>&lt; 99 %</w:t>
            </w:r>
          </w:p>
        </w:tc>
        <w:tc>
          <w:tcPr>
            <w:tcW w:w="5400" w:type="dxa"/>
          </w:tcPr>
          <w:p w14:paraId="76B4F1EC" w14:textId="77777777" w:rsidR="001843C1" w:rsidRPr="000753B5" w:rsidRDefault="001843C1" w:rsidP="00324BB9">
            <w:pPr>
              <w:pStyle w:val="ProductList-OfferingBody"/>
              <w:jc w:val="center"/>
            </w:pPr>
            <w:r w:rsidRPr="000753B5">
              <w:t>25 %</w:t>
            </w:r>
          </w:p>
        </w:tc>
      </w:tr>
    </w:tbl>
    <w:p w14:paraId="20D64ACE" w14:textId="3A1FC492" w:rsidR="001843C1" w:rsidRDefault="001843C1" w:rsidP="005D4A94">
      <w:pPr>
        <w:pStyle w:val="ProductList-Body"/>
      </w:pPr>
    </w:p>
    <w:p w14:paraId="18F5727B" w14:textId="77777777" w:rsidR="001843C1" w:rsidRPr="009B3DC1" w:rsidRDefault="001843C1" w:rsidP="0005423A">
      <w:pPr>
        <w:pStyle w:val="ProductList-ClauseHeading"/>
        <w:keepNext/>
      </w:pPr>
      <w:r>
        <w:t>Dienstgutschrift – LRS, GRS, GRS und RA-GRS (Schreibanforderungen)-Blob-Speicherkonten (Cool Access-Ebene):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573CBC38" w14:textId="77777777" w:rsidTr="00324BB9">
        <w:trPr>
          <w:tblHeader/>
        </w:trPr>
        <w:tc>
          <w:tcPr>
            <w:tcW w:w="5400" w:type="dxa"/>
            <w:tcBorders>
              <w:bottom w:val="single" w:sz="4" w:space="0" w:color="auto"/>
            </w:tcBorders>
            <w:shd w:val="clear" w:color="auto" w:fill="0072C6"/>
          </w:tcPr>
          <w:p w14:paraId="1B35AA35"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5276743A" w14:textId="77777777" w:rsidTr="00324BB9">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76238C" w:rsidRDefault="001843C1" w:rsidP="00324BB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76238C" w:rsidRDefault="001843C1" w:rsidP="00324BB9">
            <w:pPr>
              <w:pStyle w:val="ProductList-OfferingBody"/>
              <w:jc w:val="center"/>
            </w:pPr>
            <w:r>
              <w:t>10 %</w:t>
            </w:r>
          </w:p>
        </w:tc>
      </w:tr>
      <w:tr w:rsidR="001843C1" w:rsidRPr="009D0B2F" w14:paraId="248BFCF4" w14:textId="77777777" w:rsidTr="00324BB9">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76238C" w:rsidRDefault="001843C1" w:rsidP="00324BB9">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76238C" w:rsidRDefault="001843C1" w:rsidP="00324BB9">
            <w:pPr>
              <w:pStyle w:val="ProductList-OfferingBody"/>
              <w:jc w:val="center"/>
            </w:pPr>
            <w:r>
              <w:t>25 %</w:t>
            </w:r>
          </w:p>
        </w:tc>
      </w:tr>
    </w:tbl>
    <w:p w14:paraId="2973E7A5" w14:textId="77777777" w:rsidR="001843C1" w:rsidRPr="009B3DC1" w:rsidRDefault="001843C1" w:rsidP="001843C1">
      <w:pPr>
        <w:pStyle w:val="ProductList-Body"/>
      </w:pPr>
    </w:p>
    <w:p w14:paraId="1C5C1BDB" w14:textId="77777777" w:rsidR="001843C1" w:rsidRPr="009B3DC1" w:rsidRDefault="001843C1" w:rsidP="001843C1">
      <w:pPr>
        <w:pStyle w:val="ProductList-ClauseHeading"/>
      </w:pPr>
      <w:r>
        <w:t>Dienstgutschrift – RA-GRS (Leseanforderungen)-Blob-Speicherkonten (Cool Access-Ebene):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51FDA7D3" w14:textId="77777777" w:rsidTr="00324BB9">
        <w:trPr>
          <w:tblHeader/>
        </w:trPr>
        <w:tc>
          <w:tcPr>
            <w:tcW w:w="5400" w:type="dxa"/>
            <w:shd w:val="clear" w:color="auto" w:fill="0072C6"/>
          </w:tcPr>
          <w:p w14:paraId="14A5730F"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A3BC4E7"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5A0F43CF" w14:textId="77777777" w:rsidTr="00324BB9">
        <w:tc>
          <w:tcPr>
            <w:tcW w:w="5400" w:type="dxa"/>
          </w:tcPr>
          <w:p w14:paraId="0B1C19F1" w14:textId="77777777" w:rsidR="001843C1" w:rsidRPr="0076238C" w:rsidRDefault="001843C1" w:rsidP="00324BB9">
            <w:pPr>
              <w:pStyle w:val="ProductList-OfferingBody"/>
              <w:jc w:val="center"/>
            </w:pPr>
            <w:r>
              <w:t>&lt; 99,9 %</w:t>
            </w:r>
          </w:p>
        </w:tc>
        <w:tc>
          <w:tcPr>
            <w:tcW w:w="5400" w:type="dxa"/>
          </w:tcPr>
          <w:p w14:paraId="501BEAE5" w14:textId="77777777" w:rsidR="001843C1" w:rsidRPr="0076238C" w:rsidRDefault="001843C1" w:rsidP="00324BB9">
            <w:pPr>
              <w:pStyle w:val="ProductList-OfferingBody"/>
              <w:jc w:val="center"/>
            </w:pPr>
            <w:r>
              <w:t>10 %</w:t>
            </w:r>
          </w:p>
        </w:tc>
      </w:tr>
      <w:tr w:rsidR="001843C1" w:rsidRPr="009D0B2F" w14:paraId="5BDE9A65" w14:textId="77777777" w:rsidTr="00324BB9">
        <w:tc>
          <w:tcPr>
            <w:tcW w:w="5400" w:type="dxa"/>
          </w:tcPr>
          <w:p w14:paraId="16A93644" w14:textId="77777777" w:rsidR="001843C1" w:rsidRPr="0076238C" w:rsidRDefault="001843C1" w:rsidP="00324BB9">
            <w:pPr>
              <w:pStyle w:val="ProductList-OfferingBody"/>
              <w:jc w:val="center"/>
            </w:pPr>
            <w:r>
              <w:t>&lt; 98 %</w:t>
            </w:r>
          </w:p>
        </w:tc>
        <w:tc>
          <w:tcPr>
            <w:tcW w:w="5400" w:type="dxa"/>
          </w:tcPr>
          <w:p w14:paraId="74938EEA" w14:textId="77777777" w:rsidR="001843C1" w:rsidRPr="0076238C" w:rsidRDefault="001843C1" w:rsidP="00324BB9">
            <w:pPr>
              <w:pStyle w:val="ProductList-OfferingBody"/>
              <w:jc w:val="center"/>
            </w:pPr>
            <w:r>
              <w:t>25 %</w:t>
            </w:r>
          </w:p>
        </w:tc>
      </w:tr>
    </w:tbl>
    <w:p w14:paraId="6125FC84" w14:textId="31129297" w:rsidR="005D4A94" w:rsidRPr="000753B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E966B7F" w14:textId="77777777" w:rsidR="0075154E" w:rsidRPr="00EE5A94" w:rsidRDefault="0075154E" w:rsidP="0075154E">
      <w:pPr>
        <w:pStyle w:val="ProductList-Offering2Heading"/>
        <w:tabs>
          <w:tab w:val="clear" w:pos="360"/>
        </w:tabs>
        <w:outlineLvl w:val="2"/>
        <w:rPr>
          <w:szCs w:val="28"/>
        </w:rPr>
      </w:pPr>
      <w:bookmarkStart w:id="155" w:name="_Toc469153259"/>
      <w:bookmarkStart w:id="156" w:name="_Toc412532214"/>
      <w:r w:rsidRPr="00EE5A94">
        <w:rPr>
          <w:szCs w:val="28"/>
        </w:rPr>
        <w:lastRenderedPageBreak/>
        <w:t>Streamanalysen – API-Aufrufe</w:t>
      </w:r>
      <w:bookmarkEnd w:id="155"/>
    </w:p>
    <w:p w14:paraId="2BA6BA4F" w14:textId="77777777" w:rsidR="0075154E" w:rsidRDefault="0075154E" w:rsidP="0075154E">
      <w:pPr>
        <w:pStyle w:val="ProductList-Body"/>
      </w:pPr>
      <w:r>
        <w:rPr>
          <w:b/>
          <w:color w:val="00188F"/>
        </w:rPr>
        <w:t>Zusätzliche Definitionen:</w:t>
      </w:r>
    </w:p>
    <w:p w14:paraId="36463F78" w14:textId="77777777" w:rsidR="0075154E" w:rsidRDefault="0075154E" w:rsidP="0075154E">
      <w:pPr>
        <w:pStyle w:val="ProductList-Body"/>
        <w:spacing w:after="40"/>
      </w:pPr>
      <w:r>
        <w:t>„</w:t>
      </w:r>
      <w:r>
        <w:rPr>
          <w:b/>
          <w:color w:val="00188F"/>
        </w:rPr>
        <w:t>Gesamtzahl der Transaktionsversuche</w:t>
      </w:r>
      <w:r>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77777777" w:rsidR="0075154E" w:rsidRDefault="0075154E" w:rsidP="0075154E">
      <w:pPr>
        <w:pStyle w:val="ProductList-Body"/>
      </w:pPr>
      <w:r>
        <w:t>„</w:t>
      </w:r>
      <w:r>
        <w:rPr>
          <w:b/>
          <w:color w:val="00188F"/>
        </w:rPr>
        <w:t>Fehlerhafte Transaktionen</w:t>
      </w:r>
      <w:r>
        <w:t>“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Default="0075154E" w:rsidP="0075154E">
      <w:pPr>
        <w:pStyle w:val="ProductList-Body"/>
      </w:pPr>
    </w:p>
    <w:p w14:paraId="120D7FFC" w14:textId="77777777" w:rsidR="0075154E" w:rsidRDefault="0075154E" w:rsidP="0075154E">
      <w:pPr>
        <w:pStyle w:val="ProductList-Body"/>
      </w:pPr>
      <w:r>
        <w:t>Der „</w:t>
      </w:r>
      <w:r>
        <w:rPr>
          <w:b/>
          <w:color w:val="00188F"/>
        </w:rPr>
        <w:t>Prozentsatz der monatlichen Betriebszeit</w:t>
      </w:r>
      <w:r>
        <w:t xml:space="preserve">“ für API-Aufrufe im Rahmen des Stream Analytics Service wird mithilfe der folgenden Formel berechnet: </w:t>
      </w:r>
    </w:p>
    <w:p w14:paraId="2AF3A94F" w14:textId="77777777" w:rsidR="0075154E" w:rsidRDefault="0075154E" w:rsidP="0075154E">
      <w:pPr>
        <w:pStyle w:val="ProductList-Body"/>
      </w:pPr>
    </w:p>
    <w:p w14:paraId="60B30F78" w14:textId="004C4EB5" w:rsidR="0075154E" w:rsidRPr="007E5D6E" w:rsidRDefault="007E5D6E" w:rsidP="0075154E">
      <w:pPr>
        <w:rPr>
          <w:rFonts w:cs="Tahoma"/>
          <w:i/>
          <w:sz w:val="18"/>
          <w:szCs w:val="18"/>
        </w:rPr>
      </w:pPr>
      <m:oMathPara>
        <m:oMath>
          <m:r>
            <w:rPr>
              <w:rFonts w:ascii="Cambria Math" w:hAnsi="Cambria Math"/>
              <w:sz w:val="18"/>
              <w:szCs w:val="18"/>
            </w:rPr>
            <m:t>Prozentsatz der Monatlichen Betriebszeit</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Gesamtzahl der Transaktionsversuche</m:t>
              </m:r>
            </m:den>
          </m:f>
        </m:oMath>
      </m:oMathPara>
    </w:p>
    <w:p w14:paraId="50654B48" w14:textId="77777777" w:rsidR="0075154E" w:rsidRDefault="0075154E" w:rsidP="00935F61">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Default="0075154E" w:rsidP="00DC0421">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Default="0075154E" w:rsidP="00DC0421">
            <w:pPr>
              <w:pStyle w:val="ProductList-OfferingBody"/>
              <w:spacing w:line="256" w:lineRule="auto"/>
              <w:jc w:val="center"/>
            </w:pPr>
            <w:r>
              <w:t>10 %</w:t>
            </w:r>
          </w:p>
        </w:tc>
      </w:tr>
      <w:tr w:rsidR="0075154E"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Default="0075154E" w:rsidP="00DC0421">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Default="0075154E" w:rsidP="00DC0421">
            <w:pPr>
              <w:pStyle w:val="ProductList-OfferingBody"/>
              <w:spacing w:line="256" w:lineRule="auto"/>
              <w:jc w:val="center"/>
            </w:pPr>
            <w:r>
              <w:t>25 %</w:t>
            </w:r>
          </w:p>
        </w:tc>
      </w:tr>
    </w:tbl>
    <w:p w14:paraId="6EDCD680" w14:textId="77777777" w:rsidR="0075154E" w:rsidRDefault="00B04BB6" w:rsidP="00E135AD">
      <w:pPr>
        <w:pStyle w:val="ProductList-Body"/>
        <w:shd w:val="clear" w:color="auto" w:fill="808080" w:themeFill="background1" w:themeFillShade="80"/>
        <w:tabs>
          <w:tab w:val="clear" w:pos="360"/>
        </w:tabs>
        <w:spacing w:before="120" w:after="240"/>
        <w:jc w:val="right"/>
        <w:rPr>
          <w:sz w:val="16"/>
          <w:szCs w:val="16"/>
        </w:rPr>
      </w:pPr>
      <w:hyperlink r:id="rId23" w:anchor="TOC" w:history="1">
        <w:r w:rsidR="0075154E">
          <w:rPr>
            <w:rStyle w:val="Hyperlink"/>
            <w:sz w:val="16"/>
            <w:szCs w:val="16"/>
          </w:rPr>
          <w:t>Inhalt</w:t>
        </w:r>
      </w:hyperlink>
      <w:r w:rsidR="0075154E">
        <w:rPr>
          <w:sz w:val="16"/>
          <w:szCs w:val="16"/>
        </w:rPr>
        <w:t xml:space="preserve"> / </w:t>
      </w:r>
      <w:hyperlink r:id="rId24" w:anchor="Definitionen" w:history="1">
        <w:r w:rsidR="0075154E">
          <w:rPr>
            <w:rStyle w:val="Hyperlink"/>
            <w:sz w:val="16"/>
            <w:szCs w:val="16"/>
          </w:rPr>
          <w:t>Definitionen</w:t>
        </w:r>
      </w:hyperlink>
    </w:p>
    <w:p w14:paraId="291DEA9B" w14:textId="77777777" w:rsidR="0075154E" w:rsidRPr="00EE5A94" w:rsidRDefault="0075154E" w:rsidP="0075154E">
      <w:pPr>
        <w:pStyle w:val="ProductList-Offering2Heading"/>
        <w:tabs>
          <w:tab w:val="clear" w:pos="360"/>
        </w:tabs>
        <w:outlineLvl w:val="2"/>
        <w:rPr>
          <w:szCs w:val="28"/>
        </w:rPr>
      </w:pPr>
      <w:bookmarkStart w:id="157" w:name="_Toc469153260"/>
      <w:r w:rsidRPr="00EE5A94">
        <w:rPr>
          <w:szCs w:val="28"/>
        </w:rPr>
        <w:t>Streamanalysen – Aufträge</w:t>
      </w:r>
      <w:bookmarkEnd w:id="157"/>
    </w:p>
    <w:p w14:paraId="7BBE0AC1" w14:textId="77777777" w:rsidR="0075154E" w:rsidRDefault="0075154E" w:rsidP="0075154E">
      <w:pPr>
        <w:pStyle w:val="ProductList-Body"/>
      </w:pPr>
      <w:r>
        <w:rPr>
          <w:b/>
          <w:color w:val="00188F"/>
        </w:rPr>
        <w:t>Zusätzliche Definitionen:</w:t>
      </w:r>
    </w:p>
    <w:p w14:paraId="44AF9522" w14:textId="77777777" w:rsidR="0075154E" w:rsidRDefault="0075154E" w:rsidP="0075154E">
      <w:pPr>
        <w:pStyle w:val="ProductList-Body"/>
        <w:tabs>
          <w:tab w:val="left" w:pos="0"/>
        </w:tabs>
        <w:spacing w:after="40"/>
        <w:jc w:val="both"/>
      </w:pPr>
      <w:r>
        <w:t>„</w:t>
      </w:r>
      <w:r>
        <w:rPr>
          <w:b/>
          <w:color w:val="00188F"/>
        </w:rPr>
        <w:t>Bereitstellungsminuten</w:t>
      </w:r>
      <w:r>
        <w:t>“ ist die Gesamtzahl der Minuten, in denen ein bestimmter Auftrag im Verlauf eines Monats der Rechnungsstellung im Rahmen des Stream Analytics Service bereitgestellt wurde.</w:t>
      </w:r>
    </w:p>
    <w:p w14:paraId="1EF91F7B" w14:textId="77777777" w:rsidR="0075154E" w:rsidRDefault="0075154E" w:rsidP="0075154E">
      <w:pPr>
        <w:pStyle w:val="ProductList-Body"/>
        <w:tabs>
          <w:tab w:val="left" w:pos="0"/>
        </w:tabs>
      </w:pPr>
      <w:r>
        <w:t>„</w:t>
      </w:r>
      <w:r>
        <w:rPr>
          <w:b/>
          <w:color w:val="00188F"/>
        </w:rPr>
        <w:t>Maximal Verfügbare Minuten</w:t>
      </w:r>
      <w:r>
        <w:t>“ ist die Summe der Bereitstellungsminuten aller Aufträge, die vom Kunden in einem bestimmten Microsoft Azure-Abonnement im Verlauf eines Monats der Rechnungsstellung bereitgestellt werden.</w:t>
      </w:r>
    </w:p>
    <w:p w14:paraId="56397B43" w14:textId="77777777" w:rsidR="0075154E" w:rsidRDefault="0075154E" w:rsidP="0075154E">
      <w:pPr>
        <w:pStyle w:val="ProductList-Body"/>
        <w:tabs>
          <w:tab w:val="left" w:pos="0"/>
        </w:tabs>
        <w:jc w:val="both"/>
      </w:pPr>
      <w:r>
        <w:t>„</w:t>
      </w:r>
      <w:r>
        <w:rPr>
          <w:b/>
          <w:color w:val="00188F"/>
        </w:rPr>
        <w:t>Ausfallzeit</w:t>
      </w:r>
      <w:r>
        <w:t>“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Default="0075154E" w:rsidP="0075154E">
      <w:pPr>
        <w:pStyle w:val="ProductList-Body"/>
        <w:tabs>
          <w:tab w:val="left" w:pos="0"/>
        </w:tabs>
        <w:jc w:val="both"/>
      </w:pPr>
    </w:p>
    <w:p w14:paraId="424F44D0" w14:textId="77777777" w:rsidR="0075154E" w:rsidRDefault="0075154E" w:rsidP="0075154E">
      <w:pPr>
        <w:pStyle w:val="ProductList-Body"/>
        <w:tabs>
          <w:tab w:val="left" w:pos="0"/>
        </w:tabs>
        <w:jc w:val="both"/>
      </w:pPr>
      <w:r>
        <w:t>Der „</w:t>
      </w:r>
      <w:r>
        <w:rPr>
          <w:b/>
          <w:color w:val="00188F"/>
        </w:rPr>
        <w:t>Prozentsatz der monatlichen Betriebszeit</w:t>
      </w:r>
      <w:r>
        <w:t>“</w:t>
      </w:r>
      <w:r>
        <w:rPr>
          <w:rFonts w:ascii="Calibri" w:eastAsia="MS Mincho" w:hAnsi="Calibri" w:cs="Calibri"/>
          <w:b/>
          <w:color w:val="2E74B5" w:themeColor="accent1" w:themeShade="BF"/>
          <w:szCs w:val="18"/>
        </w:rPr>
        <w:t xml:space="preserve"> </w:t>
      </w:r>
      <w:r>
        <w:t xml:space="preserve">für Aufträge im Rahmen des Stream Analytics Service wird mithilfe der folgenden Formel berechnet: </w:t>
      </w:r>
    </w:p>
    <w:p w14:paraId="760FA937" w14:textId="77777777" w:rsidR="0075154E" w:rsidRDefault="0075154E" w:rsidP="0075154E">
      <w:pPr>
        <w:pStyle w:val="ProductList-Body"/>
        <w:tabs>
          <w:tab w:val="left" w:pos="0"/>
        </w:tabs>
        <w:jc w:val="both"/>
      </w:pPr>
    </w:p>
    <w:p w14:paraId="51DB9206" w14:textId="77777777" w:rsidR="0075154E" w:rsidRPr="00275ED8" w:rsidRDefault="00B04BB6" w:rsidP="0075154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Default="0075154E" w:rsidP="0075154E">
      <w:pPr>
        <w:pStyle w:val="ProductList-Body"/>
        <w:rPr>
          <w:b/>
          <w:color w:val="00188F"/>
        </w:rPr>
      </w:pPr>
      <w:r>
        <w:rPr>
          <w:b/>
          <w:color w:val="00188F"/>
        </w:rPr>
        <w:t>Dienstgutschrift: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14:paraId="516A29B7" w14:textId="77777777" w:rsidTr="00D149E8">
        <w:trPr>
          <w:tblHeader/>
        </w:trPr>
        <w:tc>
          <w:tcPr>
            <w:tcW w:w="5400" w:type="dxa"/>
            <w:shd w:val="clear" w:color="auto" w:fill="0072C6"/>
            <w:hideMark/>
          </w:tcPr>
          <w:p w14:paraId="48DB668E"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shd w:val="clear" w:color="auto" w:fill="0072C6"/>
            <w:hideMark/>
          </w:tcPr>
          <w:p w14:paraId="23FA3905"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553590EB" w14:textId="77777777" w:rsidTr="00D149E8">
        <w:tc>
          <w:tcPr>
            <w:tcW w:w="5400" w:type="dxa"/>
            <w:hideMark/>
          </w:tcPr>
          <w:p w14:paraId="70CF3475" w14:textId="77777777" w:rsidR="0075154E" w:rsidRDefault="0075154E" w:rsidP="00DC0421">
            <w:pPr>
              <w:pStyle w:val="ProductList-OfferingBody"/>
              <w:spacing w:line="256" w:lineRule="auto"/>
              <w:jc w:val="center"/>
            </w:pPr>
            <w:r>
              <w:t>&lt; 99,9 %</w:t>
            </w:r>
          </w:p>
        </w:tc>
        <w:tc>
          <w:tcPr>
            <w:tcW w:w="5400" w:type="dxa"/>
            <w:hideMark/>
          </w:tcPr>
          <w:p w14:paraId="581C6AAF" w14:textId="77777777" w:rsidR="0075154E" w:rsidRDefault="0075154E" w:rsidP="00DC0421">
            <w:pPr>
              <w:pStyle w:val="ProductList-OfferingBody"/>
              <w:spacing w:line="256" w:lineRule="auto"/>
              <w:jc w:val="center"/>
            </w:pPr>
            <w:r>
              <w:t>10 %</w:t>
            </w:r>
          </w:p>
        </w:tc>
      </w:tr>
      <w:tr w:rsidR="0075154E" w14:paraId="356F2A82" w14:textId="77777777" w:rsidTr="00D149E8">
        <w:tc>
          <w:tcPr>
            <w:tcW w:w="5400" w:type="dxa"/>
            <w:hideMark/>
          </w:tcPr>
          <w:p w14:paraId="03055CF1" w14:textId="77777777" w:rsidR="0075154E" w:rsidRDefault="0075154E" w:rsidP="00DC0421">
            <w:pPr>
              <w:pStyle w:val="ProductList-OfferingBody"/>
              <w:spacing w:line="256" w:lineRule="auto"/>
              <w:jc w:val="center"/>
            </w:pPr>
            <w:r>
              <w:t>&lt; 99 %</w:t>
            </w:r>
          </w:p>
        </w:tc>
        <w:tc>
          <w:tcPr>
            <w:tcW w:w="5400" w:type="dxa"/>
            <w:hideMark/>
          </w:tcPr>
          <w:p w14:paraId="7FCB4DA8" w14:textId="77777777" w:rsidR="0075154E" w:rsidRDefault="0075154E" w:rsidP="00DC0421">
            <w:pPr>
              <w:pStyle w:val="ProductList-OfferingBody"/>
              <w:spacing w:line="256" w:lineRule="auto"/>
              <w:jc w:val="center"/>
            </w:pPr>
            <w:r>
              <w:t>25 %</w:t>
            </w:r>
          </w:p>
        </w:tc>
      </w:tr>
    </w:tbl>
    <w:p w14:paraId="04BE8D2E" w14:textId="77777777" w:rsidR="0075154E" w:rsidRDefault="00B04BB6" w:rsidP="00E135AD">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75154E">
          <w:rPr>
            <w:rStyle w:val="Hyperlink"/>
            <w:sz w:val="16"/>
            <w:szCs w:val="16"/>
          </w:rPr>
          <w:t>Inhalt</w:t>
        </w:r>
      </w:hyperlink>
      <w:r w:rsidR="0075154E">
        <w:rPr>
          <w:sz w:val="16"/>
          <w:szCs w:val="16"/>
        </w:rPr>
        <w:t xml:space="preserve"> / </w:t>
      </w:r>
      <w:hyperlink r:id="rId26" w:anchor="Definitionen" w:history="1">
        <w:r w:rsidR="0075154E">
          <w:rPr>
            <w:rStyle w:val="Hyperlink"/>
            <w:sz w:val="16"/>
            <w:szCs w:val="16"/>
          </w:rPr>
          <w:t>Definitionen</w:t>
        </w:r>
      </w:hyperlink>
    </w:p>
    <w:p w14:paraId="6B65A763" w14:textId="5840C87E" w:rsidR="001E0407" w:rsidRPr="00EE5A94" w:rsidRDefault="001E0407" w:rsidP="001E0407">
      <w:pPr>
        <w:pStyle w:val="ProductList-Offering2Heading"/>
        <w:tabs>
          <w:tab w:val="clear" w:pos="360"/>
          <w:tab w:val="clear" w:pos="720"/>
          <w:tab w:val="clear" w:pos="1080"/>
        </w:tabs>
        <w:outlineLvl w:val="2"/>
        <w:rPr>
          <w:szCs w:val="28"/>
          <w:lang w:eastAsia="en-US" w:bidi="ar-SA"/>
        </w:rPr>
      </w:pPr>
      <w:bookmarkStart w:id="158" w:name="_Toc469153261"/>
      <w:r w:rsidRPr="00EE5A94">
        <w:rPr>
          <w:szCs w:val="28"/>
          <w:lang w:eastAsia="en-US" w:bidi="ar-SA"/>
        </w:rPr>
        <w:t>Traffic Manager-Dienst</w:t>
      </w:r>
      <w:bookmarkEnd w:id="156"/>
      <w:bookmarkEnd w:id="158"/>
    </w:p>
    <w:p w14:paraId="35D37C86" w14:textId="77777777" w:rsidR="001E0407" w:rsidRPr="000753B5" w:rsidRDefault="001E0407" w:rsidP="001E0407">
      <w:pPr>
        <w:pStyle w:val="ProductList-Body"/>
      </w:pPr>
      <w:r w:rsidRPr="000753B5">
        <w:rPr>
          <w:b/>
          <w:color w:val="00188F"/>
        </w:rPr>
        <w:t>Zusätzliche Definitionen:</w:t>
      </w:r>
    </w:p>
    <w:p w14:paraId="317431FE"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in denen ein bestimmtes Traffic Manager-Profil in Microsoft Azure im Verlauf eines Monats der Rechnungsstellung bereitgestellt wurde.</w:t>
      </w:r>
    </w:p>
    <w:p w14:paraId="51AEBA1C"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Traffic Manager-Profile, die von Ihnen in einem bestimmten Microsoft Azure-Abonnement im Verlauf eines Monats der Rechnungsstellung bereitgestellt werden.</w:t>
      </w:r>
    </w:p>
    <w:p w14:paraId="3726A009" w14:textId="77777777" w:rsidR="001E0407" w:rsidRPr="000753B5" w:rsidRDefault="001E0407" w:rsidP="001E0407">
      <w:pPr>
        <w:pStyle w:val="ProductList-Body"/>
        <w:spacing w:after="40"/>
      </w:pPr>
      <w:r w:rsidRPr="000753B5">
        <w:t>„</w:t>
      </w:r>
      <w:r w:rsidRPr="000753B5">
        <w:rPr>
          <w:b/>
          <w:color w:val="00188F"/>
        </w:rPr>
        <w:t>Traffic Manager-Profil</w:t>
      </w:r>
      <w:r w:rsidRPr="000753B5">
        <w:t>“ oder „</w:t>
      </w:r>
      <w:r w:rsidRPr="000753B5">
        <w:rPr>
          <w:b/>
          <w:color w:val="00188F"/>
        </w:rPr>
        <w:t>Profil</w:t>
      </w:r>
      <w:r w:rsidRPr="000753B5">
        <w:t>“ ist die Bereitstellung des Traffic Manager-Dienstes, die von Ihnen erstellt wurde und einen Domänennamen, Endpunkte und andere Konfigurationseinstellungen wie im Verwaltungsportal dargestellt umfasst.</w:t>
      </w:r>
    </w:p>
    <w:p w14:paraId="5FD64745" w14:textId="77777777" w:rsidR="001E0407" w:rsidRPr="000753B5" w:rsidRDefault="001E0407" w:rsidP="001E0407">
      <w:pPr>
        <w:pStyle w:val="ProductList-Body"/>
      </w:pPr>
      <w:r w:rsidRPr="000753B5">
        <w:t>„</w:t>
      </w:r>
      <w:r w:rsidRPr="000753B5">
        <w:rPr>
          <w:b/>
          <w:color w:val="00188F"/>
        </w:rPr>
        <w:t>Gültige DNS-Antwort</w:t>
      </w:r>
      <w:r w:rsidRPr="000753B5">
        <w:t>“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0753B5" w:rsidRDefault="001E0407" w:rsidP="001E0407">
      <w:pPr>
        <w:pStyle w:val="ProductList-Body"/>
      </w:pPr>
    </w:p>
    <w:p w14:paraId="47F35491" w14:textId="36766EEB" w:rsidR="001E0407" w:rsidRPr="000753B5" w:rsidRDefault="001E0407" w:rsidP="001E0407">
      <w:pPr>
        <w:pStyle w:val="ProductList-Body"/>
      </w:pPr>
      <w:r w:rsidRPr="000753B5">
        <w:rPr>
          <w:b/>
          <w:color w:val="00188F"/>
        </w:rPr>
        <w:lastRenderedPageBreak/>
        <w:t>Ausfallzeiten:</w:t>
      </w:r>
      <w:r w:rsidRPr="000753B5">
        <w:t xml:space="preserve">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0753B5">
        <w:t> </w:t>
      </w:r>
      <w:r w:rsidRPr="000753B5">
        <w:t>Sekunden zu einer Gültigen DNS-Antwort führen.</w:t>
      </w:r>
    </w:p>
    <w:p w14:paraId="4EE61F22" w14:textId="77777777" w:rsidR="001E0407" w:rsidRPr="000753B5" w:rsidRDefault="001E0407" w:rsidP="001E0407">
      <w:pPr>
        <w:pStyle w:val="ProductList-Body"/>
      </w:pPr>
    </w:p>
    <w:p w14:paraId="5D0026E6" w14:textId="1A9635F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9E138CB" w14:textId="77777777" w:rsidR="001E0407" w:rsidRPr="000753B5" w:rsidRDefault="001E0407" w:rsidP="001E0407">
      <w:pPr>
        <w:pStyle w:val="ProductList-Body"/>
      </w:pPr>
    </w:p>
    <w:p w14:paraId="004CAB87" w14:textId="6D3F5679" w:rsidR="001E0407" w:rsidRPr="000753B5" w:rsidRDefault="00B04BB6"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0753B5" w:rsidRDefault="001E0407" w:rsidP="000051B9">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130BFA04" w14:textId="77777777" w:rsidTr="00D149E8">
        <w:trPr>
          <w:tblHeader/>
        </w:trPr>
        <w:tc>
          <w:tcPr>
            <w:tcW w:w="5400" w:type="dxa"/>
            <w:shd w:val="clear" w:color="auto" w:fill="0072C6"/>
          </w:tcPr>
          <w:p w14:paraId="4266F550"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DDD39E"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Dienstgutschrift</w:t>
            </w:r>
          </w:p>
        </w:tc>
      </w:tr>
      <w:tr w:rsidR="001E0407" w:rsidRPr="000753B5" w14:paraId="3A7CE5C3" w14:textId="77777777" w:rsidTr="00D149E8">
        <w:tc>
          <w:tcPr>
            <w:tcW w:w="5400" w:type="dxa"/>
          </w:tcPr>
          <w:p w14:paraId="4D8325F9" w14:textId="0198C046" w:rsidR="001E0407" w:rsidRPr="000753B5" w:rsidRDefault="001E0407" w:rsidP="000051B9">
            <w:pPr>
              <w:pStyle w:val="ProductList-OfferingBody"/>
              <w:keepNext/>
              <w:jc w:val="center"/>
            </w:pPr>
            <w:r w:rsidRPr="000753B5">
              <w:t>&lt; 99,99 %</w:t>
            </w:r>
          </w:p>
        </w:tc>
        <w:tc>
          <w:tcPr>
            <w:tcW w:w="5400" w:type="dxa"/>
          </w:tcPr>
          <w:p w14:paraId="3B54ACFB" w14:textId="7BDCCC76" w:rsidR="001E0407" w:rsidRPr="000753B5" w:rsidRDefault="001E0407" w:rsidP="000051B9">
            <w:pPr>
              <w:pStyle w:val="ProductList-OfferingBody"/>
              <w:keepNext/>
              <w:jc w:val="center"/>
            </w:pPr>
            <w:r w:rsidRPr="000753B5">
              <w:t>10</w:t>
            </w:r>
            <w:r w:rsidR="00745D75" w:rsidRPr="000753B5">
              <w:t xml:space="preserve"> </w:t>
            </w:r>
            <w:r w:rsidRPr="000753B5">
              <w:t>%</w:t>
            </w:r>
          </w:p>
        </w:tc>
      </w:tr>
      <w:tr w:rsidR="001E0407" w:rsidRPr="000753B5" w14:paraId="66A936D3" w14:textId="77777777" w:rsidTr="00D149E8">
        <w:tc>
          <w:tcPr>
            <w:tcW w:w="5400" w:type="dxa"/>
          </w:tcPr>
          <w:p w14:paraId="648735BE" w14:textId="5C14DF85" w:rsidR="001E0407" w:rsidRPr="000753B5" w:rsidRDefault="001E0407" w:rsidP="00002CD6">
            <w:pPr>
              <w:pStyle w:val="ProductList-OfferingBody"/>
              <w:jc w:val="center"/>
            </w:pPr>
            <w:r w:rsidRPr="000753B5">
              <w:t>&lt; 99 %</w:t>
            </w:r>
          </w:p>
        </w:tc>
        <w:tc>
          <w:tcPr>
            <w:tcW w:w="5400" w:type="dxa"/>
          </w:tcPr>
          <w:p w14:paraId="322593F0" w14:textId="609CCEAA" w:rsidR="001E0407" w:rsidRPr="000753B5" w:rsidRDefault="001E0407" w:rsidP="00002CD6">
            <w:pPr>
              <w:pStyle w:val="ProductList-OfferingBody"/>
              <w:jc w:val="center"/>
            </w:pPr>
            <w:r w:rsidRPr="000753B5">
              <w:t>25</w:t>
            </w:r>
            <w:r w:rsidR="00745D75" w:rsidRPr="000753B5">
              <w:t xml:space="preserve"> </w:t>
            </w:r>
            <w:r w:rsidRPr="000753B5">
              <w:t>%</w:t>
            </w:r>
          </w:p>
        </w:tc>
      </w:tr>
    </w:tbl>
    <w:p w14:paraId="121F084A" w14:textId="0E27C6B6" w:rsidR="001E0407" w:rsidRPr="000753B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0253B26" w14:textId="77777777" w:rsidR="00E135AD" w:rsidRPr="0051699C" w:rsidRDefault="00E135AD" w:rsidP="00E135AD">
      <w:pPr>
        <w:pStyle w:val="ProductList-Offering2Heading"/>
        <w:tabs>
          <w:tab w:val="clear" w:pos="360"/>
          <w:tab w:val="clear" w:pos="720"/>
          <w:tab w:val="clear" w:pos="1080"/>
        </w:tabs>
        <w:outlineLvl w:val="2"/>
      </w:pPr>
      <w:bookmarkStart w:id="159" w:name="_Toc465333760"/>
      <w:bookmarkStart w:id="160" w:name="_Toc469153262"/>
      <w:bookmarkStart w:id="161" w:name="VPNGateway"/>
      <w:bookmarkStart w:id="162" w:name="_Toc453915880"/>
      <w:bookmarkStart w:id="163" w:name="_Toc450912807"/>
      <w:bookmarkStart w:id="164" w:name="VirtualNetworkGateway"/>
      <w:bookmarkStart w:id="165" w:name="_Toc421206072"/>
      <w:bookmarkStart w:id="166" w:name="_Toc425256458"/>
      <w:bookmarkStart w:id="167" w:name="_Toc412532217"/>
      <w:r>
        <w:t>Virtuelle Computer</w:t>
      </w:r>
      <w:bookmarkEnd w:id="159"/>
      <w:bookmarkEnd w:id="160"/>
    </w:p>
    <w:p w14:paraId="2F5ADB2D" w14:textId="77777777" w:rsidR="00E135AD" w:rsidRPr="0051699C" w:rsidRDefault="00E135AD" w:rsidP="00E135AD">
      <w:pPr>
        <w:pStyle w:val="ProductList-Body"/>
      </w:pPr>
      <w:r>
        <w:rPr>
          <w:b/>
          <w:color w:val="00188F"/>
        </w:rPr>
        <w:t>Zusätzliche Definitionen</w:t>
      </w:r>
      <w:r w:rsidRPr="00C35A36">
        <w:rPr>
          <w:b/>
          <w:bCs/>
        </w:rPr>
        <w:t>:</w:t>
      </w:r>
    </w:p>
    <w:p w14:paraId="4B9713EE" w14:textId="77777777" w:rsidR="00E135AD" w:rsidRPr="0051699C" w:rsidRDefault="00E135AD" w:rsidP="00E135AD">
      <w:pPr>
        <w:pStyle w:val="ProductList-Body"/>
        <w:spacing w:after="40"/>
      </w:pPr>
      <w:r>
        <w:t>„</w:t>
      </w:r>
      <w:r>
        <w:rPr>
          <w:b/>
          <w:color w:val="00188F"/>
        </w:rPr>
        <w:t>Angekündigte Einzelinstanzwartung</w:t>
      </w:r>
      <w:r>
        <w:t>“ bedeutet Perioden von Ausfallzeiten im Zusammenhang mit Netzwerk-, Hardware- oder Dienstwartung oder Upgrades mit Auswirkungen auf Einzelinstanzen. Wir werden diese Zeiten mindestens fünf (5) Tage vor Beginn als Ausfallzeiten veröffentlichen oder Ihnen ankündigen.</w:t>
      </w:r>
    </w:p>
    <w:p w14:paraId="7DE47DBB" w14:textId="77777777" w:rsidR="00E135AD" w:rsidRPr="0051699C" w:rsidRDefault="00E135AD" w:rsidP="00E135AD">
      <w:pPr>
        <w:pStyle w:val="ProductList-Body"/>
        <w:spacing w:after="40"/>
      </w:pPr>
      <w:r>
        <w:t>„</w:t>
      </w:r>
      <w:r>
        <w:rPr>
          <w:b/>
          <w:color w:val="00188F"/>
        </w:rPr>
        <w:t>Verfügbarkeitsgruppe</w:t>
      </w:r>
      <w:r>
        <w:t>“ bezieht sich auf zwei oder mehr virtuelle Computer, die in verschiedenen fehlerhaften Domänen bereitgestellt werden, um eine einzelne Fehlerquelle zu vermeiden.</w:t>
      </w:r>
    </w:p>
    <w:p w14:paraId="41B85AD5" w14:textId="77777777" w:rsidR="00E135AD" w:rsidRPr="0051699C" w:rsidRDefault="00E135AD" w:rsidP="00E135AD">
      <w:pPr>
        <w:pStyle w:val="ProductList-Body"/>
        <w:spacing w:after="40"/>
      </w:pPr>
      <w:r>
        <w:t>„</w:t>
      </w:r>
      <w:r>
        <w:rPr>
          <w:b/>
          <w:color w:val="00188F"/>
        </w:rPr>
        <w:t>Fehlerhafte Domäne</w:t>
      </w:r>
      <w:r>
        <w:t>“ ist eine Sammlung von Servern, die Ressourcen wie Stromversorgung und Netzwerkverbindung gemeinsam nutzen.</w:t>
      </w:r>
    </w:p>
    <w:p w14:paraId="5881666F" w14:textId="77777777" w:rsidR="00E135AD" w:rsidRPr="0051699C" w:rsidRDefault="00E135AD" w:rsidP="00E135AD">
      <w:pPr>
        <w:pStyle w:val="ProductList-Body"/>
        <w:spacing w:after="40"/>
      </w:pPr>
      <w:r>
        <w:t>„</w:t>
      </w:r>
      <w:r>
        <w:rPr>
          <w:b/>
          <w:color w:val="00188F"/>
        </w:rPr>
        <w:t>Einzelinstanz</w:t>
      </w:r>
      <w:r>
        <w:t>“ wird definiert als jeder einzelne virtuelle Microsoft Azure-Computer, der entweder nicht in einem Verfügbarkeitssatz bereitgestellt wird oder nur eine in einem Verfügbarkeitssatz bereitgestellte Instanz besitzt.</w:t>
      </w:r>
    </w:p>
    <w:p w14:paraId="77438DFB" w14:textId="77777777" w:rsidR="00E135AD" w:rsidRPr="0051699C" w:rsidRDefault="00E135AD" w:rsidP="00E135AD">
      <w:pPr>
        <w:pStyle w:val="ProductList-Body"/>
        <w:spacing w:after="40"/>
      </w:pPr>
      <w:r>
        <w:t>„</w:t>
      </w:r>
      <w:r>
        <w:rPr>
          <w:b/>
          <w:color w:val="00188F"/>
        </w:rPr>
        <w:t>Virtueller Computer</w:t>
      </w:r>
      <w:r>
        <w:t>“ bezieht sich auf beständige Instanzentypen, die einzeln oder als Teil einer Verfügbarkeitsgruppe bereitgestellt werden können.</w:t>
      </w:r>
    </w:p>
    <w:p w14:paraId="75AAD855" w14:textId="77777777" w:rsidR="00E135AD" w:rsidRPr="0051699C" w:rsidRDefault="00E135AD" w:rsidP="00E135AD">
      <w:pPr>
        <w:pStyle w:val="ProductList-Body"/>
      </w:pPr>
      <w:r>
        <w:t>„</w:t>
      </w:r>
      <w:r>
        <w:rPr>
          <w:b/>
          <w:color w:val="00188F"/>
        </w:rPr>
        <w:t>Virtual Machine Connectivity</w:t>
      </w:r>
      <w:r>
        <w:t>“ bezeichnet den bidirektionalen Netzwerkverkehr zwischen dem virtuellen Computer und anderen IP-Adressen mittels TCP- oder UDP-Netzwerkprotokollen, in denen der virtuelle Computer für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363A225A" w14:textId="77777777" w:rsidR="00E135AD" w:rsidRPr="0051699C" w:rsidRDefault="00E135AD" w:rsidP="00E135AD">
      <w:pPr>
        <w:pStyle w:val="ProductList-Body"/>
      </w:pPr>
    </w:p>
    <w:p w14:paraId="6F4498B4" w14:textId="77777777" w:rsidR="00E135AD" w:rsidRPr="0051699C" w:rsidRDefault="00E135AD" w:rsidP="00E135AD">
      <w:pPr>
        <w:pStyle w:val="ProductList-Body"/>
        <w:ind w:left="360"/>
      </w:pPr>
      <w:r>
        <w:rPr>
          <w:b/>
          <w:color w:val="00188F"/>
        </w:rPr>
        <w:t>Multiple Instance Virtual Machines</w:t>
      </w:r>
    </w:p>
    <w:p w14:paraId="35A33291" w14:textId="77777777" w:rsidR="00E135AD" w:rsidRPr="0051699C" w:rsidRDefault="00E135AD" w:rsidP="00E135AD">
      <w:pPr>
        <w:pStyle w:val="ProductList-Body"/>
        <w:spacing w:after="40"/>
        <w:ind w:left="360"/>
      </w:pPr>
      <w:r>
        <w:t>„</w:t>
      </w:r>
      <w:r>
        <w:rPr>
          <w:b/>
          <w:color w:val="0072C6"/>
        </w:rPr>
        <w:t>Maximal verfügbare Minuten</w:t>
      </w:r>
      <w:r>
        <w:t>“ sind die während eines Rechnungsstellungsmonats für alle virtuellen Computer mit Internetzugriff aufgelaufenen Minuten, für die zwei oder mehr Instanzen im gleichen Verfügbarkeitssatz bereitgestellt wurden. Die Maximal Verfügbaren Minuten werden ab 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50D7C435" w14:textId="77777777" w:rsidR="00E135AD" w:rsidRPr="0051699C" w:rsidRDefault="00E135AD" w:rsidP="00E135AD">
      <w:pPr>
        <w:pStyle w:val="ProductList-Body"/>
        <w:ind w:left="360"/>
      </w:pPr>
    </w:p>
    <w:p w14:paraId="008F15CD" w14:textId="77777777" w:rsidR="00E135AD" w:rsidRPr="0051699C" w:rsidRDefault="00E135AD" w:rsidP="00E135AD">
      <w:pPr>
        <w:pStyle w:val="ProductList-Body"/>
        <w:ind w:left="360"/>
      </w:pPr>
      <w:r>
        <w:rPr>
          <w:b/>
          <w:color w:val="0072C6"/>
        </w:rPr>
        <w:t>Ausfallzeit</w:t>
      </w:r>
      <w:r w:rsidRPr="000B7E13">
        <w:rPr>
          <w:b/>
          <w:bCs/>
        </w:rPr>
        <w:t>:</w:t>
      </w:r>
      <w:r>
        <w:t xml:space="preserve"> Die Gesamtzahl der Minuten unter den Maximal Verfügbaren Minuten, für die keine externe Verbindung besteht.</w:t>
      </w:r>
    </w:p>
    <w:p w14:paraId="0C440635" w14:textId="77777777" w:rsidR="00E135AD" w:rsidRPr="0051699C" w:rsidRDefault="00E135AD" w:rsidP="00E135AD">
      <w:pPr>
        <w:pStyle w:val="ProductList-Body"/>
        <w:ind w:left="360"/>
      </w:pPr>
    </w:p>
    <w:p w14:paraId="28AEE397" w14:textId="77777777" w:rsidR="00E135AD" w:rsidRPr="0051699C" w:rsidRDefault="00E135AD" w:rsidP="00E135AD">
      <w:pPr>
        <w:pStyle w:val="ProductList-Body"/>
        <w:ind w:left="360"/>
      </w:pPr>
      <w:r>
        <w:rPr>
          <w:b/>
          <w:color w:val="0072C6"/>
        </w:rPr>
        <w:t>Prozentsatz der Monatlichen Betriebszeit</w:t>
      </w:r>
      <w:r w:rsidRPr="000B7E13">
        <w:rPr>
          <w:b/>
          <w:bCs/>
        </w:rPr>
        <w:t>:</w:t>
      </w:r>
      <w:r>
        <w:t xml:space="preserve"> Der Prozentsatz der Monatlichen Betriebszeit wird mithilfe der folgenden Formel berechnet:</w:t>
      </w:r>
    </w:p>
    <w:p w14:paraId="585DF002" w14:textId="77777777" w:rsidR="00E135AD" w:rsidRPr="0051699C" w:rsidRDefault="00E135AD" w:rsidP="00E135AD">
      <w:pPr>
        <w:pStyle w:val="ProductList-Body"/>
      </w:pPr>
    </w:p>
    <w:p w14:paraId="26CD5E3F" w14:textId="77777777" w:rsidR="00E135AD" w:rsidRPr="0051699C" w:rsidRDefault="00B04BB6" w:rsidP="00E135A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A56D0E" w14:textId="77777777" w:rsidR="00E135AD" w:rsidRPr="0051699C" w:rsidRDefault="00E135AD" w:rsidP="00E135AD">
      <w:pPr>
        <w:pStyle w:val="ProductList-Body"/>
        <w:ind w:left="360"/>
      </w:pPr>
      <w:r>
        <w:rPr>
          <w:b/>
          <w:color w:val="0072C6"/>
        </w:rPr>
        <w:t>Dienstgutschrift</w:t>
      </w:r>
      <w:r w:rsidRPr="00B77D4B">
        <w:rPr>
          <w:b/>
          <w:bCs/>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E135AD" w:rsidRPr="009D0B2F" w14:paraId="042C654D" w14:textId="77777777" w:rsidTr="003C618A">
        <w:trPr>
          <w:tblHeader/>
        </w:trPr>
        <w:tc>
          <w:tcPr>
            <w:tcW w:w="5043" w:type="dxa"/>
            <w:shd w:val="clear" w:color="auto" w:fill="0072C6"/>
          </w:tcPr>
          <w:p w14:paraId="78558793" w14:textId="77777777" w:rsidR="00E135AD" w:rsidRPr="001A0074" w:rsidRDefault="00E135AD" w:rsidP="003C618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43F1C46" w14:textId="77777777" w:rsidR="00E135AD" w:rsidRPr="001A0074" w:rsidRDefault="00E135AD" w:rsidP="003C618A">
            <w:pPr>
              <w:pStyle w:val="ProductList-OfferingBody"/>
              <w:jc w:val="center"/>
              <w:rPr>
                <w:color w:val="FFFFFF" w:themeColor="background1"/>
              </w:rPr>
            </w:pPr>
            <w:r>
              <w:rPr>
                <w:color w:val="FFFFFF" w:themeColor="background1"/>
              </w:rPr>
              <w:t>Dienstgutschrift</w:t>
            </w:r>
          </w:p>
        </w:tc>
      </w:tr>
      <w:tr w:rsidR="00E135AD" w:rsidRPr="009D0B2F" w14:paraId="783B62D7" w14:textId="77777777" w:rsidTr="003C618A">
        <w:tc>
          <w:tcPr>
            <w:tcW w:w="5043" w:type="dxa"/>
          </w:tcPr>
          <w:p w14:paraId="3636F378" w14:textId="77777777" w:rsidR="00E135AD" w:rsidRPr="0076238C" w:rsidRDefault="00E135AD" w:rsidP="003C618A">
            <w:pPr>
              <w:pStyle w:val="ProductList-OfferingBody"/>
              <w:jc w:val="center"/>
            </w:pPr>
            <w:r>
              <w:t>&lt; 99,95 %</w:t>
            </w:r>
          </w:p>
        </w:tc>
        <w:tc>
          <w:tcPr>
            <w:tcW w:w="5400" w:type="dxa"/>
          </w:tcPr>
          <w:p w14:paraId="75271AC8" w14:textId="77777777" w:rsidR="00E135AD" w:rsidRPr="0076238C" w:rsidRDefault="00E135AD" w:rsidP="003C618A">
            <w:pPr>
              <w:pStyle w:val="ProductList-OfferingBody"/>
              <w:jc w:val="center"/>
            </w:pPr>
            <w:r>
              <w:t>10 %</w:t>
            </w:r>
          </w:p>
        </w:tc>
      </w:tr>
      <w:tr w:rsidR="00E135AD" w:rsidRPr="009D0B2F" w14:paraId="1D438C13" w14:textId="77777777" w:rsidTr="003C618A">
        <w:tc>
          <w:tcPr>
            <w:tcW w:w="5043" w:type="dxa"/>
          </w:tcPr>
          <w:p w14:paraId="194BB96F" w14:textId="77777777" w:rsidR="00E135AD" w:rsidRPr="0076238C" w:rsidRDefault="00E135AD" w:rsidP="003C618A">
            <w:pPr>
              <w:pStyle w:val="ProductList-OfferingBody"/>
              <w:jc w:val="center"/>
            </w:pPr>
            <w:r>
              <w:t>&lt; 99 %</w:t>
            </w:r>
          </w:p>
        </w:tc>
        <w:tc>
          <w:tcPr>
            <w:tcW w:w="5400" w:type="dxa"/>
          </w:tcPr>
          <w:p w14:paraId="09159D63" w14:textId="77777777" w:rsidR="00E135AD" w:rsidRPr="0076238C" w:rsidRDefault="00E135AD" w:rsidP="003C618A">
            <w:pPr>
              <w:pStyle w:val="ProductList-OfferingBody"/>
              <w:jc w:val="center"/>
            </w:pPr>
            <w:r>
              <w:t>25 %</w:t>
            </w:r>
          </w:p>
        </w:tc>
      </w:tr>
    </w:tbl>
    <w:p w14:paraId="436175B7" w14:textId="77777777" w:rsidR="00E135AD" w:rsidRPr="0051699C" w:rsidRDefault="00E135AD" w:rsidP="00E135AD">
      <w:pPr>
        <w:pStyle w:val="ProductList-Body"/>
      </w:pPr>
    </w:p>
    <w:p w14:paraId="0CEDCBE5" w14:textId="77777777" w:rsidR="00E135AD" w:rsidRPr="0051699C" w:rsidRDefault="00E135AD" w:rsidP="00E135AD">
      <w:pPr>
        <w:pStyle w:val="ProductList-Body"/>
        <w:keepNext/>
      </w:pPr>
      <w:r>
        <w:rPr>
          <w:b/>
          <w:color w:val="00188F"/>
        </w:rPr>
        <w:t>Single Instance Virtual Machines</w:t>
      </w:r>
    </w:p>
    <w:p w14:paraId="19B3BE93" w14:textId="77777777" w:rsidR="00E135AD" w:rsidRPr="0051699C" w:rsidRDefault="00E135AD" w:rsidP="00E135AD">
      <w:pPr>
        <w:keepNext/>
        <w:tabs>
          <w:tab w:val="left" w:pos="360"/>
          <w:tab w:val="left" w:pos="720"/>
          <w:tab w:val="left" w:pos="1080"/>
        </w:tabs>
        <w:spacing w:after="40" w:line="240" w:lineRule="auto"/>
        <w:ind w:left="360"/>
      </w:pPr>
      <w:r>
        <w:rPr>
          <w:sz w:val="18"/>
        </w:rPr>
        <w:t>„</w:t>
      </w:r>
      <w:r>
        <w:rPr>
          <w:b/>
          <w:color w:val="0072C6"/>
          <w:sz w:val="18"/>
        </w:rPr>
        <w:t>Minuten im Monat</w:t>
      </w:r>
      <w:r>
        <w:rPr>
          <w:sz w:val="18"/>
        </w:rPr>
        <w:t>“ ist die Gesamtzahl der Minuten in einem bestimmten Monat.</w:t>
      </w:r>
    </w:p>
    <w:p w14:paraId="1FA2D197" w14:textId="77777777" w:rsidR="00E135AD" w:rsidRPr="0051699C" w:rsidRDefault="00E135AD" w:rsidP="00E135AD">
      <w:pPr>
        <w:tabs>
          <w:tab w:val="left" w:pos="360"/>
          <w:tab w:val="left" w:pos="720"/>
          <w:tab w:val="left" w:pos="1080"/>
        </w:tabs>
        <w:spacing w:after="0" w:line="240" w:lineRule="auto"/>
        <w:ind w:left="360"/>
      </w:pPr>
    </w:p>
    <w:p w14:paraId="444F4C92" w14:textId="77777777" w:rsidR="00E135AD" w:rsidRPr="0051699C" w:rsidRDefault="00E135AD" w:rsidP="00E135AD">
      <w:pPr>
        <w:tabs>
          <w:tab w:val="left" w:pos="360"/>
          <w:tab w:val="left" w:pos="720"/>
          <w:tab w:val="left" w:pos="1080"/>
        </w:tabs>
        <w:spacing w:after="0" w:line="240" w:lineRule="auto"/>
        <w:ind w:left="360"/>
      </w:pPr>
      <w:r>
        <w:rPr>
          <w:b/>
          <w:color w:val="0072C6"/>
          <w:sz w:val="18"/>
        </w:rPr>
        <w:lastRenderedPageBreak/>
        <w:t>Ausfallzeiten</w:t>
      </w:r>
      <w:r w:rsidRPr="00970861">
        <w:rPr>
          <w:b/>
          <w:bCs/>
          <w:sz w:val="18"/>
        </w:rPr>
        <w:t>:</w:t>
      </w:r>
      <w:r>
        <w:rPr>
          <w:sz w:val="18"/>
        </w:rPr>
        <w:t xml:space="preserve"> Die Gesamtzahl der Minuten unter den Minuten im Monat, für die keine Verbindung mit Virtuellem Computer besteht. Die Angekündigte Wartung einer Einzelnen Instanz ist von der Ausfallzeit ausgeschlossen.</w:t>
      </w:r>
    </w:p>
    <w:p w14:paraId="31395827" w14:textId="77777777" w:rsidR="00E135AD" w:rsidRPr="0051699C" w:rsidRDefault="00E135AD" w:rsidP="00E135AD">
      <w:pPr>
        <w:tabs>
          <w:tab w:val="left" w:pos="360"/>
          <w:tab w:val="left" w:pos="720"/>
          <w:tab w:val="left" w:pos="1080"/>
        </w:tabs>
        <w:spacing w:after="0" w:line="240" w:lineRule="auto"/>
        <w:ind w:left="360"/>
      </w:pPr>
    </w:p>
    <w:p w14:paraId="7FF7A535" w14:textId="77777777" w:rsidR="00E135AD" w:rsidRPr="0051699C" w:rsidRDefault="00E135AD" w:rsidP="00E135AD">
      <w:pPr>
        <w:tabs>
          <w:tab w:val="left" w:pos="360"/>
          <w:tab w:val="left" w:pos="720"/>
          <w:tab w:val="left" w:pos="1080"/>
        </w:tabs>
        <w:spacing w:after="0" w:line="240" w:lineRule="auto"/>
        <w:ind w:left="360"/>
      </w:pPr>
      <w:r>
        <w:rPr>
          <w:b/>
          <w:color w:val="0072C6"/>
          <w:sz w:val="18"/>
        </w:rPr>
        <w:t>Prozentsatz der monatlichen Betriebszeit</w:t>
      </w:r>
      <w:r w:rsidRPr="00C03259">
        <w:rPr>
          <w:b/>
          <w:bCs/>
          <w:sz w:val="18"/>
        </w:rPr>
        <w:t>:</w:t>
      </w:r>
      <w:r>
        <w:rPr>
          <w:sz w:val="18"/>
        </w:rPr>
        <w:t xml:space="preserve"> Der Prozentsatz der monatlichen Betriebszeit wird berechnet, indem von 100 % der Prozentsatz der Minuten im Monat, in dem eine Single Instance Virtual Machine, die für alle Datenträger Premium-Speicher nutzt, Ausfallzeit hatte, abgezogen wird.</w:t>
      </w:r>
    </w:p>
    <w:p w14:paraId="5A89E8AD" w14:textId="77777777" w:rsidR="00E135AD" w:rsidRPr="0051699C" w:rsidRDefault="00E135AD" w:rsidP="00E135AD">
      <w:pPr>
        <w:tabs>
          <w:tab w:val="left" w:pos="360"/>
          <w:tab w:val="left" w:pos="720"/>
          <w:tab w:val="left" w:pos="1080"/>
        </w:tabs>
        <w:spacing w:after="0" w:line="240" w:lineRule="auto"/>
        <w:ind w:left="360"/>
      </w:pPr>
    </w:p>
    <w:p w14:paraId="77B00997" w14:textId="77777777" w:rsidR="00E135AD" w:rsidRPr="0051699C" w:rsidRDefault="00E135AD" w:rsidP="00E135AD">
      <w:pPr>
        <w:tabs>
          <w:tab w:val="left" w:pos="360"/>
          <w:tab w:val="left" w:pos="720"/>
          <w:tab w:val="left" w:pos="1080"/>
        </w:tabs>
        <w:spacing w:after="0" w:line="240" w:lineRule="auto"/>
        <w:ind w:left="360"/>
      </w:pPr>
      <w:r>
        <w:rPr>
          <w:b/>
          <w:color w:val="0072C6"/>
          <w:sz w:val="18"/>
        </w:rPr>
        <w:t>Dienstgutschrift</w:t>
      </w:r>
      <w:r w:rsidRPr="009F0030">
        <w:rPr>
          <w:b/>
          <w:bCs/>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35AD" w:rsidRPr="00562A0C" w14:paraId="32E776FE" w14:textId="77777777" w:rsidTr="003C618A">
        <w:trPr>
          <w:tblHeader/>
        </w:trPr>
        <w:tc>
          <w:tcPr>
            <w:tcW w:w="5220" w:type="dxa"/>
            <w:shd w:val="clear" w:color="auto" w:fill="0072C6"/>
          </w:tcPr>
          <w:p w14:paraId="376CD068" w14:textId="77777777" w:rsidR="00E135AD" w:rsidRPr="00562A0C" w:rsidRDefault="00E135AD" w:rsidP="003C618A">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Prozentsatz der monatlichen Betriebszeit</w:t>
            </w:r>
          </w:p>
        </w:tc>
        <w:tc>
          <w:tcPr>
            <w:tcW w:w="5220" w:type="dxa"/>
            <w:shd w:val="clear" w:color="auto" w:fill="0072C6"/>
          </w:tcPr>
          <w:p w14:paraId="6483E4A5" w14:textId="77777777" w:rsidR="00E135AD" w:rsidRPr="00562A0C" w:rsidRDefault="00E135AD" w:rsidP="003C618A">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Dienstgutschrift</w:t>
            </w:r>
          </w:p>
        </w:tc>
      </w:tr>
      <w:tr w:rsidR="00E135AD" w:rsidRPr="00562A0C" w14:paraId="25221BAC" w14:textId="77777777" w:rsidTr="003C618A">
        <w:tc>
          <w:tcPr>
            <w:tcW w:w="5220" w:type="dxa"/>
          </w:tcPr>
          <w:p w14:paraId="74CCBB12" w14:textId="77777777" w:rsidR="00E135AD" w:rsidRPr="00562A0C" w:rsidRDefault="00E135AD" w:rsidP="003C618A">
            <w:pPr>
              <w:tabs>
                <w:tab w:val="left" w:pos="360"/>
                <w:tab w:val="left" w:pos="720"/>
                <w:tab w:val="left" w:pos="1080"/>
              </w:tabs>
              <w:spacing w:before="20" w:after="20" w:line="240" w:lineRule="auto"/>
              <w:ind w:left="-14" w:right="-101"/>
              <w:jc w:val="center"/>
              <w:rPr>
                <w:sz w:val="16"/>
              </w:rPr>
            </w:pPr>
            <w:r>
              <w:rPr>
                <w:sz w:val="16"/>
              </w:rPr>
              <w:t>&lt; 99,9 %</w:t>
            </w:r>
          </w:p>
        </w:tc>
        <w:tc>
          <w:tcPr>
            <w:tcW w:w="5220" w:type="dxa"/>
          </w:tcPr>
          <w:p w14:paraId="6D31A8B5" w14:textId="77777777" w:rsidR="00E135AD" w:rsidRPr="00562A0C" w:rsidRDefault="00E135AD" w:rsidP="003C618A">
            <w:pPr>
              <w:tabs>
                <w:tab w:val="left" w:pos="360"/>
                <w:tab w:val="left" w:pos="720"/>
                <w:tab w:val="left" w:pos="1080"/>
              </w:tabs>
              <w:spacing w:before="20" w:after="20" w:line="240" w:lineRule="auto"/>
              <w:ind w:left="-14" w:right="-101"/>
              <w:jc w:val="center"/>
              <w:rPr>
                <w:sz w:val="16"/>
              </w:rPr>
            </w:pPr>
            <w:r>
              <w:rPr>
                <w:sz w:val="16"/>
              </w:rPr>
              <w:t>10 %</w:t>
            </w:r>
          </w:p>
        </w:tc>
      </w:tr>
      <w:tr w:rsidR="00E135AD" w:rsidRPr="00562A0C" w14:paraId="7B617405" w14:textId="77777777" w:rsidTr="003C618A">
        <w:tc>
          <w:tcPr>
            <w:tcW w:w="5220" w:type="dxa"/>
          </w:tcPr>
          <w:p w14:paraId="288C48F6" w14:textId="77777777" w:rsidR="00E135AD" w:rsidRPr="00562A0C" w:rsidRDefault="00E135AD" w:rsidP="003C618A">
            <w:pPr>
              <w:tabs>
                <w:tab w:val="left" w:pos="360"/>
                <w:tab w:val="left" w:pos="720"/>
                <w:tab w:val="left" w:pos="1080"/>
              </w:tabs>
              <w:spacing w:before="20" w:after="20" w:line="240" w:lineRule="auto"/>
              <w:ind w:left="-14" w:right="-101"/>
              <w:jc w:val="center"/>
              <w:rPr>
                <w:sz w:val="16"/>
              </w:rPr>
            </w:pPr>
            <w:r>
              <w:rPr>
                <w:sz w:val="16"/>
              </w:rPr>
              <w:t>&lt; 99 %</w:t>
            </w:r>
          </w:p>
        </w:tc>
        <w:tc>
          <w:tcPr>
            <w:tcW w:w="5220" w:type="dxa"/>
          </w:tcPr>
          <w:p w14:paraId="28D7D70A" w14:textId="77777777" w:rsidR="00E135AD" w:rsidRPr="00562A0C" w:rsidRDefault="00E135AD" w:rsidP="003C618A">
            <w:pPr>
              <w:tabs>
                <w:tab w:val="left" w:pos="360"/>
                <w:tab w:val="left" w:pos="720"/>
                <w:tab w:val="left" w:pos="1080"/>
              </w:tabs>
              <w:spacing w:before="20" w:after="20" w:line="240" w:lineRule="auto"/>
              <w:ind w:left="-14" w:right="-101"/>
              <w:jc w:val="center"/>
              <w:rPr>
                <w:sz w:val="16"/>
              </w:rPr>
            </w:pPr>
            <w:r>
              <w:rPr>
                <w:sz w:val="16"/>
              </w:rPr>
              <w:t>25 %</w:t>
            </w:r>
          </w:p>
        </w:tc>
      </w:tr>
    </w:tbl>
    <w:p w14:paraId="64ACD867" w14:textId="77777777" w:rsidR="00E135AD" w:rsidRPr="0051699C"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Pr>
            <w:rStyle w:val="Hyperlink"/>
            <w:sz w:val="16"/>
            <w:szCs w:val="16"/>
          </w:rPr>
          <w:t>Inhalt</w:t>
        </w:r>
      </w:hyperlink>
      <w:r w:rsidR="00E135AD">
        <w:rPr>
          <w:sz w:val="16"/>
          <w:szCs w:val="16"/>
        </w:rPr>
        <w:t xml:space="preserve"> / </w:t>
      </w:r>
      <w:hyperlink w:anchor="Definitions" w:history="1">
        <w:r w:rsidR="00E135AD">
          <w:rPr>
            <w:rStyle w:val="Hyperlink"/>
            <w:sz w:val="16"/>
            <w:szCs w:val="16"/>
          </w:rPr>
          <w:t>Definitionen</w:t>
        </w:r>
      </w:hyperlink>
    </w:p>
    <w:p w14:paraId="52A0EBDE" w14:textId="77777777" w:rsidR="00AB63DF" w:rsidRPr="0018420F" w:rsidRDefault="00AB63DF" w:rsidP="006B7870">
      <w:pPr>
        <w:pStyle w:val="ProductList-Offering2Heading"/>
        <w:keepNext/>
        <w:tabs>
          <w:tab w:val="clear" w:pos="360"/>
          <w:tab w:val="clear" w:pos="720"/>
          <w:tab w:val="clear" w:pos="1080"/>
        </w:tabs>
        <w:outlineLvl w:val="2"/>
      </w:pPr>
      <w:bookmarkStart w:id="168" w:name="_Toc469153263"/>
      <w:r>
        <w:t>VPN-Gateway</w:t>
      </w:r>
      <w:bookmarkEnd w:id="161"/>
      <w:bookmarkEnd w:id="162"/>
      <w:bookmarkEnd w:id="163"/>
      <w:bookmarkEnd w:id="168"/>
    </w:p>
    <w:bookmarkEnd w:id="164"/>
    <w:p w14:paraId="02857D91" w14:textId="77777777" w:rsidR="00AB63DF" w:rsidRPr="0018420F" w:rsidRDefault="00AB63DF" w:rsidP="00AB63DF">
      <w:pPr>
        <w:pStyle w:val="ProductList-Body"/>
      </w:pPr>
      <w:r>
        <w:rPr>
          <w:b/>
          <w:color w:val="00188F"/>
        </w:rPr>
        <w:t>Zusätzliche Definitionen</w:t>
      </w:r>
      <w:r w:rsidRPr="00EC6DF0">
        <w:rPr>
          <w:b/>
        </w:rPr>
        <w:t>:</w:t>
      </w:r>
    </w:p>
    <w:p w14:paraId="562ED5F4" w14:textId="77777777" w:rsidR="00AB63DF" w:rsidRPr="0018420F" w:rsidRDefault="00AB63DF" w:rsidP="00AB63DF">
      <w:pPr>
        <w:pStyle w:val="ProductList-Body"/>
        <w:spacing w:after="40"/>
      </w:pPr>
      <w:r>
        <w:t>„</w:t>
      </w:r>
      <w:r>
        <w:rPr>
          <w:b/>
          <w:color w:val="00188F"/>
        </w:rPr>
        <w:t>Maximal Verfügbare Minuten</w:t>
      </w:r>
      <w:r>
        <w:t>“ ist die Gesamtzahl der Minuten, in denen ein bestimmtes VPN-Gateway im Verlauf eines Monats der Rechnungsstellung in einem Microsoft Azure-Abonnement bereitgestellt wurde.</w:t>
      </w:r>
    </w:p>
    <w:p w14:paraId="5DD2C6E9" w14:textId="77777777" w:rsidR="00AB63DF" w:rsidRPr="0018420F" w:rsidRDefault="00AB63DF" w:rsidP="00AB63DF">
      <w:pPr>
        <w:pStyle w:val="ProductList-Body"/>
        <w:spacing w:after="40"/>
      </w:pPr>
      <w:r>
        <w:t>„</w:t>
      </w:r>
      <w:r>
        <w:rPr>
          <w:b/>
          <w:color w:val="00188F"/>
        </w:rPr>
        <w:t>Virtuelles Netzwerk</w:t>
      </w:r>
      <w:r>
        <w:t>“ ist ein virtuelles privates Netzwerk, das eine Sammlung benutzerdefinierter IP-Adressen und Subnetze umfasst, die eine Netzwerkgrenze innerhalb von Microsoft Azure bilden.</w:t>
      </w:r>
    </w:p>
    <w:p w14:paraId="7A25BE3E" w14:textId="77777777" w:rsidR="00AB63DF" w:rsidRPr="0018420F" w:rsidRDefault="00AB63DF" w:rsidP="00AB63DF">
      <w:pPr>
        <w:pStyle w:val="ProductList-Body"/>
      </w:pPr>
      <w:r>
        <w:t>„</w:t>
      </w:r>
      <w:r>
        <w:rPr>
          <w:b/>
          <w:color w:val="00188F"/>
        </w:rPr>
        <w:t>VPN-Gateway</w:t>
      </w:r>
      <w:r>
        <w:t>“ ist ein Gateway, das standortübergreifende Verbindung zwischen einem Virtuellen Netzwerk und dem lokalen Netzwerk des Kunden bereitstellt.</w:t>
      </w:r>
    </w:p>
    <w:p w14:paraId="15005C6B" w14:textId="77777777" w:rsidR="00AB63DF" w:rsidRPr="0018420F" w:rsidRDefault="00AB63DF" w:rsidP="00AB63DF">
      <w:pPr>
        <w:pStyle w:val="ProductList-Body"/>
      </w:pPr>
    </w:p>
    <w:p w14:paraId="49E62D24" w14:textId="77777777" w:rsidR="00AB63DF" w:rsidRPr="0018420F" w:rsidRDefault="00AB63DF" w:rsidP="00AB63DF">
      <w:pPr>
        <w:pStyle w:val="ProductList-Body"/>
      </w:pPr>
      <w:r>
        <w:rPr>
          <w:b/>
          <w:color w:val="00188F"/>
        </w:rPr>
        <w:t>Ausfallzeiten</w:t>
      </w:r>
      <w:r w:rsidRPr="005D53AC">
        <w:rPr>
          <w:b/>
        </w:rPr>
        <w:t xml:space="preserve">: </w:t>
      </w:r>
      <w:r>
        <w:t>Ist die Gesamtzahl der Maximal Verfügbaren Minuten, in denen ein VPN-Gateway nicht verfügbar ist. Eine Minute gilt als nicht verfügbar, wenn alle Versuche innerhalb von dreißig Sekunden innerhalb der Minute, eine Verbindung zum VPN-Gateway herzustellen, fehlschlagen.</w:t>
      </w:r>
    </w:p>
    <w:p w14:paraId="1E5EA7BB" w14:textId="77777777" w:rsidR="00AB63DF" w:rsidRPr="0018420F" w:rsidRDefault="00AB63DF" w:rsidP="00AB63DF">
      <w:pPr>
        <w:pStyle w:val="ProductList-Body"/>
      </w:pPr>
    </w:p>
    <w:p w14:paraId="305568C2" w14:textId="77777777" w:rsidR="00AB63DF" w:rsidRPr="0018420F" w:rsidRDefault="00AB63DF" w:rsidP="00AB63DF">
      <w:pPr>
        <w:pStyle w:val="ProductList-Body"/>
      </w:pPr>
      <w:r>
        <w:rPr>
          <w:b/>
          <w:color w:val="00188F"/>
        </w:rPr>
        <w:t>Prozentsatz der monatlichen Betriebszeit</w:t>
      </w:r>
      <w:r w:rsidRPr="005D53AC">
        <w:rPr>
          <w:b/>
        </w:rPr>
        <w:t>:</w:t>
      </w:r>
      <w:r>
        <w:t xml:space="preserve"> Der Prozentsatz der monatlichen Betriebszeit wird mithilfe der folgenden Formel berechnet:</w:t>
      </w:r>
    </w:p>
    <w:p w14:paraId="57A09A50" w14:textId="77777777" w:rsidR="00AB63DF" w:rsidRPr="0018420F" w:rsidRDefault="00AB63DF" w:rsidP="00AB63DF">
      <w:pPr>
        <w:pStyle w:val="ProductList-Body"/>
      </w:pPr>
    </w:p>
    <w:p w14:paraId="474CE5F9" w14:textId="77777777" w:rsidR="00AB63DF" w:rsidRPr="0018420F" w:rsidRDefault="00B04BB6" w:rsidP="00AB63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1F6569" w14:textId="77777777" w:rsidR="00AB63DF" w:rsidRPr="0018420F" w:rsidRDefault="00AB63DF" w:rsidP="00AB63DF">
      <w:pPr>
        <w:pStyle w:val="ProductList-Body"/>
      </w:pPr>
      <w:r>
        <w:rPr>
          <w:b/>
          <w:color w:val="00188F"/>
        </w:rPr>
        <w:t>Dienstgutschrift für Basisgateway für VPN oder ExpressRoute</w:t>
      </w:r>
      <w:r w:rsidRPr="00BB1CC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7F028F53" w14:textId="77777777" w:rsidTr="00324BB9">
        <w:trPr>
          <w:tblHeader/>
        </w:trPr>
        <w:tc>
          <w:tcPr>
            <w:tcW w:w="5400" w:type="dxa"/>
            <w:shd w:val="clear" w:color="auto" w:fill="0072C6"/>
          </w:tcPr>
          <w:p w14:paraId="0B8252D3" w14:textId="77777777" w:rsidR="00AB63DF" w:rsidRPr="001A0074" w:rsidRDefault="00AB63D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1B02EDD" w14:textId="77777777" w:rsidR="00AB63DF" w:rsidRPr="001A0074" w:rsidRDefault="00AB63DF" w:rsidP="00324BB9">
            <w:pPr>
              <w:pStyle w:val="ProductList-OfferingBody"/>
              <w:jc w:val="center"/>
              <w:rPr>
                <w:color w:val="FFFFFF" w:themeColor="background1"/>
              </w:rPr>
            </w:pPr>
            <w:r>
              <w:rPr>
                <w:color w:val="FFFFFF" w:themeColor="background1"/>
              </w:rPr>
              <w:t>Dienstgutschrift</w:t>
            </w:r>
          </w:p>
        </w:tc>
      </w:tr>
      <w:tr w:rsidR="00AB63DF" w:rsidRPr="009D0B2F" w14:paraId="2221BEC3" w14:textId="77777777" w:rsidTr="00324BB9">
        <w:tc>
          <w:tcPr>
            <w:tcW w:w="5400" w:type="dxa"/>
          </w:tcPr>
          <w:p w14:paraId="20416874" w14:textId="77777777" w:rsidR="00AB63DF" w:rsidRPr="0076238C" w:rsidRDefault="00AB63DF" w:rsidP="00324BB9">
            <w:pPr>
              <w:pStyle w:val="ProductList-OfferingBody"/>
              <w:jc w:val="center"/>
            </w:pPr>
            <w:r>
              <w:t>&lt; 99,9 %</w:t>
            </w:r>
          </w:p>
        </w:tc>
        <w:tc>
          <w:tcPr>
            <w:tcW w:w="5400" w:type="dxa"/>
          </w:tcPr>
          <w:p w14:paraId="0850E304" w14:textId="77777777" w:rsidR="00AB63DF" w:rsidRPr="0076238C" w:rsidRDefault="00AB63DF" w:rsidP="00324BB9">
            <w:pPr>
              <w:pStyle w:val="ProductList-OfferingBody"/>
              <w:jc w:val="center"/>
            </w:pPr>
            <w:r>
              <w:t>10 %</w:t>
            </w:r>
          </w:p>
        </w:tc>
      </w:tr>
      <w:tr w:rsidR="00AB63DF" w:rsidRPr="009D0B2F" w14:paraId="23806142" w14:textId="77777777" w:rsidTr="00324BB9">
        <w:tc>
          <w:tcPr>
            <w:tcW w:w="5400" w:type="dxa"/>
          </w:tcPr>
          <w:p w14:paraId="039FFC0F" w14:textId="77777777" w:rsidR="00AB63DF" w:rsidRPr="0076238C" w:rsidRDefault="00AB63DF" w:rsidP="00324BB9">
            <w:pPr>
              <w:pStyle w:val="ProductList-OfferingBody"/>
              <w:jc w:val="center"/>
            </w:pPr>
            <w:r>
              <w:t>&lt; 99 %</w:t>
            </w:r>
          </w:p>
        </w:tc>
        <w:tc>
          <w:tcPr>
            <w:tcW w:w="5400" w:type="dxa"/>
          </w:tcPr>
          <w:p w14:paraId="2B958E49" w14:textId="77777777" w:rsidR="00AB63DF" w:rsidRPr="0076238C" w:rsidRDefault="00AB63DF" w:rsidP="00324BB9">
            <w:pPr>
              <w:pStyle w:val="ProductList-OfferingBody"/>
              <w:jc w:val="center"/>
            </w:pPr>
            <w:r>
              <w:t>25 %</w:t>
            </w:r>
          </w:p>
        </w:tc>
      </w:tr>
    </w:tbl>
    <w:p w14:paraId="0F1FF98C" w14:textId="77777777" w:rsidR="00AB63DF" w:rsidRPr="0018420F" w:rsidRDefault="00AB63DF" w:rsidP="00AB63DF">
      <w:pPr>
        <w:pStyle w:val="ProductList-Body"/>
      </w:pPr>
    </w:p>
    <w:p w14:paraId="58B517CC" w14:textId="77777777" w:rsidR="00AB63DF" w:rsidRPr="0018420F" w:rsidRDefault="00AB63DF" w:rsidP="00AB63DF">
      <w:pPr>
        <w:pStyle w:val="ProductList-Body"/>
      </w:pPr>
      <w:r>
        <w:rPr>
          <w:b/>
          <w:bCs/>
          <w:color w:val="00188F"/>
        </w:rPr>
        <w:t xml:space="preserve">Dienstgutschrift </w:t>
      </w:r>
      <w:r>
        <w:rPr>
          <w:b/>
          <w:color w:val="00188F"/>
        </w:rPr>
        <w:t>für Standardgateway für VPN oder ExpressRoute oder Hochleistungsgateway für VPN oder ExpressRoute</w:t>
      </w:r>
      <w:r w:rsidRPr="00C52FA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414BDD0E" w14:textId="77777777" w:rsidTr="00AB63DF">
        <w:trPr>
          <w:trHeight w:val="249"/>
          <w:tblHeader/>
        </w:trPr>
        <w:tc>
          <w:tcPr>
            <w:tcW w:w="5400" w:type="dxa"/>
            <w:shd w:val="clear" w:color="auto" w:fill="0072C6"/>
          </w:tcPr>
          <w:p w14:paraId="365EBFD5" w14:textId="77777777" w:rsidR="00AB63DF" w:rsidRPr="001A0074" w:rsidRDefault="00AB63D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BF2163C" w14:textId="77777777" w:rsidR="00AB63DF" w:rsidRPr="001A0074" w:rsidRDefault="00AB63DF" w:rsidP="00324BB9">
            <w:pPr>
              <w:pStyle w:val="ProductList-OfferingBody"/>
              <w:jc w:val="center"/>
              <w:rPr>
                <w:color w:val="FFFFFF" w:themeColor="background1"/>
              </w:rPr>
            </w:pPr>
            <w:r>
              <w:rPr>
                <w:color w:val="FFFFFF" w:themeColor="background1"/>
              </w:rPr>
              <w:t>Dienstgutschrift</w:t>
            </w:r>
          </w:p>
        </w:tc>
      </w:tr>
      <w:tr w:rsidR="00AB63DF" w:rsidRPr="009D0B2F" w14:paraId="37F897A4" w14:textId="77777777" w:rsidTr="00AB63DF">
        <w:trPr>
          <w:trHeight w:val="242"/>
        </w:trPr>
        <w:tc>
          <w:tcPr>
            <w:tcW w:w="5400" w:type="dxa"/>
          </w:tcPr>
          <w:p w14:paraId="166C333C" w14:textId="77777777" w:rsidR="00AB63DF" w:rsidRPr="0076238C" w:rsidRDefault="00AB63DF" w:rsidP="00324BB9">
            <w:pPr>
              <w:pStyle w:val="ProductList-OfferingBody"/>
              <w:jc w:val="center"/>
            </w:pPr>
            <w:r>
              <w:t>&lt; 99,95 %</w:t>
            </w:r>
          </w:p>
        </w:tc>
        <w:tc>
          <w:tcPr>
            <w:tcW w:w="5400" w:type="dxa"/>
          </w:tcPr>
          <w:p w14:paraId="4FF653C5" w14:textId="77777777" w:rsidR="00AB63DF" w:rsidRPr="0076238C" w:rsidRDefault="00AB63DF" w:rsidP="00324BB9">
            <w:pPr>
              <w:pStyle w:val="ProductList-OfferingBody"/>
              <w:jc w:val="center"/>
            </w:pPr>
            <w:r>
              <w:t>10 %</w:t>
            </w:r>
          </w:p>
        </w:tc>
      </w:tr>
      <w:tr w:rsidR="00AB63DF" w:rsidRPr="009D0B2F" w14:paraId="35512A45" w14:textId="77777777" w:rsidTr="00AB63DF">
        <w:trPr>
          <w:trHeight w:val="249"/>
        </w:trPr>
        <w:tc>
          <w:tcPr>
            <w:tcW w:w="5400" w:type="dxa"/>
          </w:tcPr>
          <w:p w14:paraId="56DE37B5" w14:textId="77777777" w:rsidR="00AB63DF" w:rsidRPr="0076238C" w:rsidRDefault="00AB63DF" w:rsidP="00324BB9">
            <w:pPr>
              <w:pStyle w:val="ProductList-OfferingBody"/>
              <w:jc w:val="center"/>
            </w:pPr>
            <w:r>
              <w:t>&lt; 99 %</w:t>
            </w:r>
          </w:p>
        </w:tc>
        <w:tc>
          <w:tcPr>
            <w:tcW w:w="5400" w:type="dxa"/>
          </w:tcPr>
          <w:p w14:paraId="260BFF62" w14:textId="77777777" w:rsidR="00AB63DF" w:rsidRPr="0076238C" w:rsidRDefault="00AB63DF" w:rsidP="00324BB9">
            <w:pPr>
              <w:pStyle w:val="ProductList-OfferingBody"/>
              <w:jc w:val="center"/>
            </w:pPr>
            <w:r>
              <w:t>25 %</w:t>
            </w:r>
          </w:p>
        </w:tc>
      </w:tr>
    </w:tbl>
    <w:p w14:paraId="05CF607A" w14:textId="77777777" w:rsidR="00AB63DF" w:rsidRPr="0018420F"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Pr>
            <w:rStyle w:val="Hyperlink"/>
            <w:sz w:val="16"/>
            <w:szCs w:val="16"/>
          </w:rPr>
          <w:t>Inhalt</w:t>
        </w:r>
      </w:hyperlink>
      <w:r w:rsidR="00AB63DF">
        <w:rPr>
          <w:sz w:val="16"/>
          <w:szCs w:val="16"/>
        </w:rPr>
        <w:t xml:space="preserve"> / </w:t>
      </w:r>
      <w:hyperlink w:anchor="Definitions" w:history="1">
        <w:r w:rsidR="00AB63DF">
          <w:rPr>
            <w:rStyle w:val="Hyperlink"/>
            <w:sz w:val="16"/>
            <w:szCs w:val="16"/>
          </w:rPr>
          <w:t>Definitionen</w:t>
        </w:r>
      </w:hyperlink>
    </w:p>
    <w:p w14:paraId="16DFF978" w14:textId="77777777" w:rsidR="00DC0421" w:rsidRPr="00E637C9" w:rsidRDefault="00DC0421" w:rsidP="00935F61">
      <w:pPr>
        <w:pStyle w:val="ProductList-Offering2Heading"/>
        <w:keepNext/>
        <w:tabs>
          <w:tab w:val="clear" w:pos="360"/>
          <w:tab w:val="clear" w:pos="720"/>
          <w:tab w:val="clear" w:pos="1080"/>
        </w:tabs>
        <w:outlineLvl w:val="2"/>
      </w:pPr>
      <w:bookmarkStart w:id="169" w:name="_Toc469153264"/>
      <w:r>
        <w:t xml:space="preserve">Visual Studio Online – </w:t>
      </w:r>
      <w:bookmarkStart w:id="170" w:name="_Toc421206073"/>
      <w:bookmarkEnd w:id="165"/>
      <w:r>
        <w:t>Builddienst</w:t>
      </w:r>
      <w:bookmarkEnd w:id="166"/>
      <w:bookmarkEnd w:id="169"/>
      <w:bookmarkEnd w:id="170"/>
    </w:p>
    <w:p w14:paraId="2972250C" w14:textId="77777777" w:rsidR="00DC0421" w:rsidRPr="00E637C9" w:rsidRDefault="00DC0421" w:rsidP="00935F61">
      <w:pPr>
        <w:pStyle w:val="ProductList-Body"/>
        <w:keepNext/>
      </w:pPr>
      <w:r>
        <w:rPr>
          <w:b/>
          <w:color w:val="00188F"/>
        </w:rPr>
        <w:t>Zusätzliche Definitionen:</w:t>
      </w:r>
    </w:p>
    <w:p w14:paraId="1B03F688"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02158997" w14:textId="77777777" w:rsidR="00DC0421" w:rsidRPr="00E637C9" w:rsidRDefault="00DC0421" w:rsidP="00DC0421">
      <w:pPr>
        <w:pStyle w:val="ProductList-Body"/>
      </w:pPr>
      <w:r>
        <w:t>„</w:t>
      </w:r>
      <w:r>
        <w:rPr>
          <w:b/>
          <w:color w:val="00188F"/>
        </w:rPr>
        <w:t>Maximal Verfügbare Minuten</w:t>
      </w:r>
      <w:r>
        <w:t>“ ist die Gesamtzahl der Minuten, für die der bezahlte Builddienst für ein bestimmtes Microsoft Azure-Abonnement während eines Abrechnungsmonats aktiviert war.</w:t>
      </w:r>
    </w:p>
    <w:p w14:paraId="0F4C1297" w14:textId="77777777" w:rsidR="00DC0421" w:rsidRPr="00E637C9" w:rsidRDefault="00DC0421" w:rsidP="00DC0421">
      <w:pPr>
        <w:pStyle w:val="ProductList-Body"/>
      </w:pPr>
    </w:p>
    <w:p w14:paraId="7471EF3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Minuten für ein bestimmtes Microsoft Azure-Abonnement, während derer der Builddienst nicht verfügbar ist. Eine Minute gilt als nicht verfügbar, wenn alle fortlaufenden HTTP-Anfragen an den Builddienst zum Durchführen von Vorgängen, die von Ihnen während der Minute initiiert werden, entweder einen Fehlercode ergeben oder keine Antwort zurückgeben.</w:t>
      </w:r>
    </w:p>
    <w:p w14:paraId="51F20E74" w14:textId="77777777" w:rsidR="00DC0421" w:rsidRPr="00E637C9" w:rsidRDefault="00DC0421" w:rsidP="00DC0421">
      <w:pPr>
        <w:pStyle w:val="ProductList-Body"/>
      </w:pPr>
    </w:p>
    <w:p w14:paraId="4E216875"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2B1350E" w14:textId="77777777" w:rsidR="00DC0421" w:rsidRPr="00E637C9" w:rsidRDefault="00DC0421" w:rsidP="00DC0421">
      <w:pPr>
        <w:pStyle w:val="ProductList-Body"/>
      </w:pPr>
    </w:p>
    <w:p w14:paraId="134D5126" w14:textId="77777777" w:rsidR="00DC0421" w:rsidRPr="00E637C9" w:rsidRDefault="00B04BB6"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200032"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76238C" w:rsidRDefault="00DC0421" w:rsidP="00DC0421">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76238C" w:rsidRDefault="00DC0421" w:rsidP="00DC0421">
            <w:pPr>
              <w:pStyle w:val="ProductList-OfferingBody"/>
              <w:jc w:val="center"/>
            </w:pPr>
            <w:r>
              <w:t>10 %</w:t>
            </w:r>
          </w:p>
        </w:tc>
      </w:tr>
      <w:tr w:rsidR="00DC0421" w:rsidRPr="009D0B2F"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76238C" w:rsidRDefault="00DC0421" w:rsidP="00DC0421">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76238C" w:rsidRDefault="00DC0421" w:rsidP="00DC0421">
            <w:pPr>
              <w:pStyle w:val="ProductList-OfferingBody"/>
              <w:jc w:val="center"/>
            </w:pPr>
            <w:r>
              <w:t>25 %</w:t>
            </w:r>
          </w:p>
        </w:tc>
      </w:tr>
    </w:tbl>
    <w:p w14:paraId="41CA5451" w14:textId="77777777" w:rsidR="00DC0421" w:rsidRPr="00E637C9"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6792520E" w14:textId="623A3ACE" w:rsidR="003E32A3" w:rsidRPr="00EE5A94" w:rsidRDefault="003E32A3" w:rsidP="001664E9">
      <w:pPr>
        <w:pStyle w:val="ProductList-Offering2Heading"/>
        <w:keepNext/>
        <w:tabs>
          <w:tab w:val="clear" w:pos="360"/>
          <w:tab w:val="clear" w:pos="720"/>
          <w:tab w:val="clear" w:pos="1080"/>
        </w:tabs>
        <w:outlineLvl w:val="2"/>
        <w:rPr>
          <w:szCs w:val="28"/>
          <w:lang w:eastAsia="en-US" w:bidi="ar-SA"/>
        </w:rPr>
      </w:pPr>
      <w:bookmarkStart w:id="171" w:name="_Toc469153265"/>
      <w:bookmarkEnd w:id="167"/>
      <w:r w:rsidRPr="00EE5A94">
        <w:rPr>
          <w:szCs w:val="28"/>
          <w:lang w:eastAsia="en-US" w:bidi="ar-SA"/>
        </w:rPr>
        <w:t>Visual Studio Online – Auslastungstestdienst</w:t>
      </w:r>
      <w:bookmarkEnd w:id="171"/>
    </w:p>
    <w:p w14:paraId="7362E04A" w14:textId="77777777" w:rsidR="003E32A3" w:rsidRPr="000753B5" w:rsidRDefault="003E32A3" w:rsidP="001664E9">
      <w:pPr>
        <w:pStyle w:val="ProductList-Body"/>
        <w:keepNext/>
      </w:pPr>
      <w:r w:rsidRPr="000753B5">
        <w:rPr>
          <w:b/>
          <w:color w:val="00188F"/>
        </w:rPr>
        <w:t>Zusätzliche Definitionen:</w:t>
      </w:r>
    </w:p>
    <w:p w14:paraId="75EFA176" w14:textId="77777777" w:rsidR="003E32A3" w:rsidRPr="000753B5" w:rsidRDefault="003E32A3" w:rsidP="003E32A3">
      <w:pPr>
        <w:pStyle w:val="ProductList-Body"/>
        <w:spacing w:after="40"/>
      </w:pPr>
      <w:r w:rsidRPr="000753B5">
        <w:t>„</w:t>
      </w:r>
      <w:r w:rsidRPr="000753B5">
        <w:rPr>
          <w:b/>
          <w:color w:val="00188F"/>
        </w:rPr>
        <w:t>Auslastungstestdienst</w:t>
      </w:r>
      <w:r w:rsidRPr="000753B5">
        <w:t>“ ist ein Feature, mit dem Kunden automatische Aufgaben generieren können, um die Leistung und Skalierbarkeit von Anwendungen zu testen.</w:t>
      </w:r>
    </w:p>
    <w:p w14:paraId="05122DDF" w14:textId="77777777" w:rsidR="003E32A3" w:rsidRPr="000753B5" w:rsidRDefault="003E32A3" w:rsidP="003E32A3">
      <w:pPr>
        <w:pStyle w:val="ProductList-Body"/>
      </w:pPr>
      <w:r w:rsidRPr="000753B5">
        <w:t>„</w:t>
      </w:r>
      <w:r w:rsidRPr="000753B5">
        <w:rPr>
          <w:b/>
          <w:color w:val="00188F"/>
        </w:rPr>
        <w:t>Maximal Verfügbare Minuten</w:t>
      </w:r>
      <w:r w:rsidRPr="000753B5">
        <w:t>“ ist die Gesamtzahl der Minuten, für die der bezahlte Auslastungstestdienst für ein bestimmtes Microsoft Azure-Abonnement während eines Monats der Rechnungsstellung aktiviert war.</w:t>
      </w:r>
    </w:p>
    <w:p w14:paraId="0A3A16B6" w14:textId="77777777" w:rsidR="003E32A3" w:rsidRPr="000753B5" w:rsidRDefault="003E32A3" w:rsidP="003E32A3">
      <w:pPr>
        <w:pStyle w:val="ProductList-Body"/>
      </w:pPr>
    </w:p>
    <w:p w14:paraId="4BBCE4A9" w14:textId="34CBD0EB" w:rsidR="003E32A3" w:rsidRPr="000753B5" w:rsidRDefault="003E32A3" w:rsidP="003E32A3">
      <w:pPr>
        <w:pStyle w:val="ProductList-Body"/>
      </w:pPr>
      <w:r w:rsidRPr="000753B5">
        <w:rPr>
          <w:b/>
          <w:color w:val="00188F"/>
        </w:rPr>
        <w:t>Ausfallzeiten:</w:t>
      </w:r>
      <w:r w:rsidRPr="000753B5">
        <w:t xml:space="preserve"> Die Gesamtzahl der Minuten für ein bestimmtes Microsoft Azure-Abonnement, während der der Auslastungstestdienst nicht verfügbar ist. Eine Minute gilt als nicht verfügbar, wenn alle fortlaufenden HTTP-Anforderungen an den Auslastungstestdienst zum Durchführen von Vorgängen, die von Ihnen während der Minute initiiert werden, entweder einen Fehlercode ergeben oder keine Antwort zurückgeben.</w:t>
      </w:r>
    </w:p>
    <w:p w14:paraId="4DAD3E41" w14:textId="77777777" w:rsidR="003E32A3" w:rsidRPr="000753B5" w:rsidRDefault="003E32A3" w:rsidP="003E32A3">
      <w:pPr>
        <w:pStyle w:val="ProductList-Body"/>
      </w:pPr>
    </w:p>
    <w:p w14:paraId="289D0309" w14:textId="0A1A9214"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A8A295E" w14:textId="77777777" w:rsidR="003E32A3" w:rsidRPr="000753B5" w:rsidRDefault="003E32A3" w:rsidP="003E32A3">
      <w:pPr>
        <w:pStyle w:val="ProductList-Body"/>
      </w:pPr>
    </w:p>
    <w:p w14:paraId="1161BE5D" w14:textId="5683E725" w:rsidR="003E32A3" w:rsidRPr="000753B5" w:rsidRDefault="00B04BB6"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0753B5" w:rsidRDefault="003E32A3" w:rsidP="0025620F">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3249CAC2" w14:textId="77777777" w:rsidTr="00D149E8">
        <w:trPr>
          <w:tblHeader/>
        </w:trPr>
        <w:tc>
          <w:tcPr>
            <w:tcW w:w="5400" w:type="dxa"/>
            <w:shd w:val="clear" w:color="auto" w:fill="0072C6"/>
          </w:tcPr>
          <w:p w14:paraId="7895A589"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FC6F62"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789FE1F3" w14:textId="77777777" w:rsidTr="00D149E8">
        <w:tc>
          <w:tcPr>
            <w:tcW w:w="5400" w:type="dxa"/>
          </w:tcPr>
          <w:p w14:paraId="53F44B3E" w14:textId="61209544" w:rsidR="003E32A3" w:rsidRPr="000753B5" w:rsidRDefault="003E32A3" w:rsidP="00002CD6">
            <w:pPr>
              <w:pStyle w:val="ProductList-OfferingBody"/>
              <w:jc w:val="center"/>
            </w:pPr>
            <w:r w:rsidRPr="000753B5">
              <w:t>&lt; 99,9 %</w:t>
            </w:r>
          </w:p>
        </w:tc>
        <w:tc>
          <w:tcPr>
            <w:tcW w:w="5400" w:type="dxa"/>
          </w:tcPr>
          <w:p w14:paraId="5DF77066" w14:textId="206CD390"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33BC1AB3" w14:textId="77777777" w:rsidTr="00D149E8">
        <w:tc>
          <w:tcPr>
            <w:tcW w:w="5400" w:type="dxa"/>
          </w:tcPr>
          <w:p w14:paraId="28AC32DF" w14:textId="3A0B2A45" w:rsidR="003E32A3" w:rsidRPr="000753B5" w:rsidRDefault="003E32A3" w:rsidP="00002CD6">
            <w:pPr>
              <w:pStyle w:val="ProductList-OfferingBody"/>
              <w:jc w:val="center"/>
            </w:pPr>
            <w:r w:rsidRPr="000753B5">
              <w:t>&lt; 99 %</w:t>
            </w:r>
          </w:p>
        </w:tc>
        <w:tc>
          <w:tcPr>
            <w:tcW w:w="5400" w:type="dxa"/>
          </w:tcPr>
          <w:p w14:paraId="712857C5" w14:textId="09FD026C" w:rsidR="003E32A3" w:rsidRPr="000753B5" w:rsidRDefault="003E32A3" w:rsidP="00002CD6">
            <w:pPr>
              <w:pStyle w:val="ProductList-OfferingBody"/>
              <w:jc w:val="center"/>
            </w:pPr>
            <w:r w:rsidRPr="000753B5">
              <w:t>25</w:t>
            </w:r>
            <w:r w:rsidR="00745D75" w:rsidRPr="000753B5">
              <w:t xml:space="preserve"> </w:t>
            </w:r>
            <w:r w:rsidRPr="000753B5">
              <w:t>%</w:t>
            </w:r>
          </w:p>
        </w:tc>
      </w:tr>
    </w:tbl>
    <w:p w14:paraId="06E662F6" w14:textId="3ACBB678" w:rsidR="003E32A3" w:rsidRPr="000753B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638BF3D" w14:textId="77777777" w:rsidR="00DC0421" w:rsidRPr="00E637C9" w:rsidRDefault="00DC0421" w:rsidP="00DC0421">
      <w:pPr>
        <w:pStyle w:val="ProductList-Offering2Heading"/>
        <w:tabs>
          <w:tab w:val="clear" w:pos="360"/>
          <w:tab w:val="clear" w:pos="720"/>
          <w:tab w:val="clear" w:pos="1080"/>
        </w:tabs>
        <w:outlineLvl w:val="2"/>
      </w:pPr>
      <w:bookmarkStart w:id="172" w:name="_Toc425256460"/>
      <w:bookmarkStart w:id="173" w:name="_Toc469153266"/>
      <w:bookmarkStart w:id="174" w:name="_Toc412532220"/>
      <w:r>
        <w:t>Visual Studio Online – Nutzerplandienst</w:t>
      </w:r>
      <w:bookmarkEnd w:id="172"/>
      <w:bookmarkEnd w:id="173"/>
    </w:p>
    <w:p w14:paraId="3A0D57A2" w14:textId="77777777" w:rsidR="00DC0421" w:rsidRPr="00E637C9" w:rsidRDefault="00DC0421" w:rsidP="00DC0421">
      <w:pPr>
        <w:pStyle w:val="ProductList-Body"/>
      </w:pPr>
      <w:r>
        <w:rPr>
          <w:b/>
          <w:color w:val="00188F"/>
        </w:rPr>
        <w:t>Zusätzliche Definitionen:</w:t>
      </w:r>
    </w:p>
    <w:p w14:paraId="2CE7BED7"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5191018A" w14:textId="77777777" w:rsidR="00DC0421" w:rsidRPr="00E637C9" w:rsidRDefault="00DC0421" w:rsidP="00DC0421">
      <w:pPr>
        <w:pStyle w:val="ProductList-Body"/>
        <w:spacing w:after="40"/>
      </w:pPr>
      <w:r>
        <w:t>„</w:t>
      </w:r>
      <w:r>
        <w:rPr>
          <w:b/>
          <w:color w:val="00188F"/>
        </w:rPr>
        <w:t>Bereitstellungsminuten</w:t>
      </w:r>
      <w:r>
        <w:t>“ ist die Gesamtzahl der Minuten, für die ein Nutzerplan während eines Monats der Rechnungsstellung erworben wurde.</w:t>
      </w:r>
    </w:p>
    <w:p w14:paraId="42F4F741" w14:textId="77777777" w:rsidR="00DC0421" w:rsidRPr="00E637C9" w:rsidRDefault="00DC0421" w:rsidP="00DC0421">
      <w:pPr>
        <w:pStyle w:val="ProductList-Body"/>
        <w:spacing w:after="40"/>
      </w:pPr>
      <w:r>
        <w:t>„</w:t>
      </w:r>
      <w:r>
        <w:rPr>
          <w:b/>
          <w:color w:val="00188F"/>
        </w:rPr>
        <w:t>Auslastungstestdienst</w:t>
      </w:r>
      <w:r>
        <w:t>“ ist ein Feature, mit dem Kunden automatische Aufgaben generieren können, um die Leistung und Skalierbarkeit von Anwendungen zu testen.</w:t>
      </w:r>
    </w:p>
    <w:p w14:paraId="4ABE5693" w14:textId="77777777" w:rsidR="00DC0421" w:rsidRPr="00E637C9" w:rsidRDefault="00DC0421" w:rsidP="00DC0421">
      <w:pPr>
        <w:pStyle w:val="ProductList-Body"/>
        <w:spacing w:after="40"/>
      </w:pPr>
      <w:r>
        <w:t>„</w:t>
      </w:r>
      <w:r>
        <w:rPr>
          <w:b/>
          <w:color w:val="00188F"/>
        </w:rPr>
        <w:t>Maximal Verfügbare Minuten</w:t>
      </w:r>
      <w:r>
        <w:t>“ ist die Summe aller Bereitstellungsminuten aller Nutzerpläne in einem bestimmten Microsoft Azure-Abonnement im Verlauf eines Monats der Rechnungsstellung.</w:t>
      </w:r>
    </w:p>
    <w:p w14:paraId="030C16B4" w14:textId="77777777" w:rsidR="00DC0421" w:rsidRPr="00E637C9" w:rsidRDefault="00DC0421" w:rsidP="00DC0421">
      <w:pPr>
        <w:pStyle w:val="ProductList-Body"/>
      </w:pPr>
      <w:r>
        <w:t>„</w:t>
      </w:r>
      <w:r>
        <w:rPr>
          <w:b/>
          <w:color w:val="00188F"/>
        </w:rPr>
        <w:t>Nutzerplan</w:t>
      </w:r>
      <w:r>
        <w:t xml:space="preserve">“ bezieht sich auf eine Reihe von Features und Funktionen, die für einen Nutzer innerhalb eines Visual Studio Online-Kontos in einem Kundenabonnement ausgewählt wurde. Nutzerplanoptionen und die Features und Funktionen pro Nutzerplan sind in der Website </w:t>
      </w:r>
      <w:hyperlink r:id="rId27" w:history="1">
        <w:r>
          <w:rPr>
            <w:rStyle w:val="Hyperlink"/>
          </w:rPr>
          <w:t>http://www.visualstudio.com</w:t>
        </w:r>
      </w:hyperlink>
      <w:r>
        <w:t xml:space="preserve"> beschrieben.</w:t>
      </w:r>
    </w:p>
    <w:p w14:paraId="01CFADF1" w14:textId="77777777" w:rsidR="00DC0421" w:rsidRPr="00E637C9" w:rsidRDefault="00DC0421" w:rsidP="00DC0421">
      <w:pPr>
        <w:pStyle w:val="ProductList-Body"/>
      </w:pPr>
    </w:p>
    <w:p w14:paraId="1750B306"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Nutzerpläne, die vom Kunden in einem bestimmten Microsoft Azure-Abonnement bereitgestellt werden, während derer der Nutzerplan nicht verfügbar ist. Eine Minute gilt als nicht verfügbar für einen bestimmten Nutzerplan, wenn alle fortlaufenden HTTP-Anforderungen zum Durchführen von Vorgängen außer den Vorgängen des Builddienstes oder des Auslastungstestdienstes während der Minute entweder einen Fehlercode ergeben oder keine Antwort zurückgeben.</w:t>
      </w:r>
    </w:p>
    <w:p w14:paraId="0DF0A7B3" w14:textId="77777777" w:rsidR="00DC0421" w:rsidRPr="00E637C9" w:rsidRDefault="00DC0421" w:rsidP="00DC0421">
      <w:pPr>
        <w:pStyle w:val="ProductList-Body"/>
      </w:pPr>
    </w:p>
    <w:p w14:paraId="645E248F"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AAD61E1" w14:textId="77777777" w:rsidR="00DC0421" w:rsidRPr="00E637C9" w:rsidRDefault="00DC0421" w:rsidP="00DC0421">
      <w:pPr>
        <w:pStyle w:val="ProductList-Body"/>
      </w:pPr>
    </w:p>
    <w:p w14:paraId="3890B387" w14:textId="77777777" w:rsidR="00DC0421" w:rsidRPr="00E637C9" w:rsidRDefault="00B04BB6"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442420" w14:textId="77777777" w:rsidR="00DC0421" w:rsidRPr="00E637C9" w:rsidRDefault="00DC0421" w:rsidP="00DC0421">
      <w:pPr>
        <w:pStyle w:val="ProductList-Body"/>
      </w:pPr>
      <w:r>
        <w:rPr>
          <w:b/>
          <w:color w:val="00188F"/>
        </w:rPr>
        <w:lastRenderedPageBreak/>
        <w:t>Dienstgutschrift</w:t>
      </w:r>
      <w:r w:rsidRPr="00A746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5ACD52" w14:textId="77777777" w:rsidTr="00D149E8">
        <w:trPr>
          <w:tblHeader/>
        </w:trPr>
        <w:tc>
          <w:tcPr>
            <w:tcW w:w="5400" w:type="dxa"/>
            <w:shd w:val="clear" w:color="auto" w:fill="0072C6"/>
          </w:tcPr>
          <w:p w14:paraId="2B2AB08D"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FC3CB4B"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5275F24E" w14:textId="77777777" w:rsidTr="00D149E8">
        <w:tc>
          <w:tcPr>
            <w:tcW w:w="5400" w:type="dxa"/>
          </w:tcPr>
          <w:p w14:paraId="77838ACB" w14:textId="77777777" w:rsidR="00DC0421" w:rsidRPr="0076238C" w:rsidRDefault="00DC0421" w:rsidP="00DC0421">
            <w:pPr>
              <w:pStyle w:val="ProductList-OfferingBody"/>
              <w:jc w:val="center"/>
            </w:pPr>
            <w:r>
              <w:t>&lt; 99,9 %</w:t>
            </w:r>
          </w:p>
        </w:tc>
        <w:tc>
          <w:tcPr>
            <w:tcW w:w="5400" w:type="dxa"/>
          </w:tcPr>
          <w:p w14:paraId="0C707CF1" w14:textId="77777777" w:rsidR="00DC0421" w:rsidRPr="0076238C" w:rsidRDefault="00DC0421" w:rsidP="00DC0421">
            <w:pPr>
              <w:pStyle w:val="ProductList-OfferingBody"/>
              <w:jc w:val="center"/>
            </w:pPr>
            <w:r>
              <w:t>10 %</w:t>
            </w:r>
          </w:p>
        </w:tc>
      </w:tr>
      <w:tr w:rsidR="00DC0421" w:rsidRPr="009D0B2F" w14:paraId="3095FE53" w14:textId="77777777" w:rsidTr="00D149E8">
        <w:tc>
          <w:tcPr>
            <w:tcW w:w="5400" w:type="dxa"/>
          </w:tcPr>
          <w:p w14:paraId="11DD827D" w14:textId="77777777" w:rsidR="00DC0421" w:rsidRPr="0076238C" w:rsidRDefault="00DC0421" w:rsidP="00DC0421">
            <w:pPr>
              <w:pStyle w:val="ProductList-OfferingBody"/>
              <w:jc w:val="center"/>
            </w:pPr>
            <w:r>
              <w:t>&lt; 99 %</w:t>
            </w:r>
          </w:p>
        </w:tc>
        <w:tc>
          <w:tcPr>
            <w:tcW w:w="5400" w:type="dxa"/>
          </w:tcPr>
          <w:p w14:paraId="79E3BB51" w14:textId="77777777" w:rsidR="00DC0421" w:rsidRPr="0076238C" w:rsidRDefault="00DC0421" w:rsidP="00DC0421">
            <w:pPr>
              <w:pStyle w:val="ProductList-OfferingBody"/>
              <w:jc w:val="center"/>
            </w:pPr>
            <w:r>
              <w:t>25 %</w:t>
            </w:r>
          </w:p>
        </w:tc>
      </w:tr>
    </w:tbl>
    <w:p w14:paraId="054A7F36" w14:textId="77777777" w:rsidR="00DC0421" w:rsidRPr="00E637C9"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11261DA7" w14:textId="77777777" w:rsidR="00E135AD" w:rsidRPr="0051699C" w:rsidRDefault="00E135AD" w:rsidP="00E135AD">
      <w:pPr>
        <w:pStyle w:val="ProductList-OfferingGroupHeading"/>
        <w:tabs>
          <w:tab w:val="clear" w:pos="360"/>
          <w:tab w:val="clear" w:pos="720"/>
          <w:tab w:val="clear" w:pos="1080"/>
          <w:tab w:val="left" w:pos="3060"/>
        </w:tabs>
        <w:outlineLvl w:val="1"/>
      </w:pPr>
      <w:bookmarkStart w:id="175" w:name="_Toc457821528"/>
      <w:bookmarkStart w:id="176" w:name="_Toc468346612"/>
      <w:bookmarkStart w:id="177" w:name="_Toc465333765"/>
      <w:bookmarkStart w:id="178" w:name="_Toc469153267"/>
      <w:bookmarkStart w:id="179" w:name="MicrosoftAzurePlans"/>
      <w:bookmarkStart w:id="180" w:name="_Toc457821529"/>
      <w:bookmarkStart w:id="181" w:name="_Toc461003306"/>
      <w:bookmarkEnd w:id="174"/>
      <w:r>
        <w:t>Microsoft Azure Services-Pläne</w:t>
      </w:r>
      <w:bookmarkEnd w:id="175"/>
      <w:bookmarkEnd w:id="176"/>
      <w:bookmarkEnd w:id="177"/>
      <w:bookmarkEnd w:id="178"/>
    </w:p>
    <w:p w14:paraId="0EA6D401" w14:textId="77777777" w:rsidR="00BE6AA7" w:rsidRPr="00A94906" w:rsidRDefault="00BE6AA7" w:rsidP="00BE6AA7">
      <w:pPr>
        <w:pStyle w:val="ProductList-Offering2Heading"/>
        <w:tabs>
          <w:tab w:val="clear" w:pos="360"/>
          <w:tab w:val="clear" w:pos="720"/>
          <w:tab w:val="clear" w:pos="1080"/>
        </w:tabs>
        <w:outlineLvl w:val="2"/>
      </w:pPr>
      <w:bookmarkStart w:id="182" w:name="_Toc469153268"/>
      <w:bookmarkEnd w:id="179"/>
      <w:r>
        <w:t>Azure Active Directory Basic</w:t>
      </w:r>
      <w:bookmarkEnd w:id="180"/>
      <w:bookmarkEnd w:id="181"/>
      <w:bookmarkEnd w:id="182"/>
    </w:p>
    <w:p w14:paraId="311FDD9E"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2E85B32B" w14:textId="77777777" w:rsidR="00BE6AA7" w:rsidRPr="00A94906" w:rsidRDefault="00BE6AA7" w:rsidP="00BE6AA7">
      <w:pPr>
        <w:pStyle w:val="ProductList-Body"/>
      </w:pPr>
    </w:p>
    <w:p w14:paraId="5A373802"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136C9832" w14:textId="77777777" w:rsidR="00BE6AA7" w:rsidRPr="00A94906" w:rsidRDefault="00BE6AA7" w:rsidP="00BE6AA7">
      <w:pPr>
        <w:pStyle w:val="ProductList-Body"/>
      </w:pPr>
    </w:p>
    <w:p w14:paraId="4817661E" w14:textId="77777777" w:rsidR="00BE6AA7" w:rsidRPr="00A94906" w:rsidRDefault="00B04BB6"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4B57054"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7FA321C6" w14:textId="77777777" w:rsidR="00BE6AA7" w:rsidRPr="00A94906" w:rsidRDefault="00BE6AA7" w:rsidP="00BE6AA7">
      <w:pPr>
        <w:pStyle w:val="ProductList-Body"/>
      </w:pPr>
    </w:p>
    <w:p w14:paraId="3053B246"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239CBBE5" w14:textId="77777777" w:rsidTr="00324BB9">
        <w:trPr>
          <w:tblHeader/>
        </w:trPr>
        <w:tc>
          <w:tcPr>
            <w:tcW w:w="5400" w:type="dxa"/>
            <w:shd w:val="clear" w:color="auto" w:fill="0072C6"/>
          </w:tcPr>
          <w:p w14:paraId="15EAFF53"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351C919"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32A46C35" w14:textId="77777777" w:rsidTr="00324BB9">
        <w:tc>
          <w:tcPr>
            <w:tcW w:w="5400" w:type="dxa"/>
          </w:tcPr>
          <w:p w14:paraId="4EE104C0" w14:textId="77777777" w:rsidR="00BE6AA7" w:rsidRPr="0076238C" w:rsidRDefault="00BE6AA7" w:rsidP="00324BB9">
            <w:pPr>
              <w:pStyle w:val="ProductList-OfferingBody"/>
              <w:jc w:val="center"/>
            </w:pPr>
            <w:r>
              <w:t>&lt; 99,9 %</w:t>
            </w:r>
          </w:p>
        </w:tc>
        <w:tc>
          <w:tcPr>
            <w:tcW w:w="5400" w:type="dxa"/>
          </w:tcPr>
          <w:p w14:paraId="29801B4F" w14:textId="77777777" w:rsidR="00BE6AA7" w:rsidRPr="0076238C" w:rsidRDefault="00BE6AA7" w:rsidP="00324BB9">
            <w:pPr>
              <w:pStyle w:val="ProductList-OfferingBody"/>
              <w:jc w:val="center"/>
            </w:pPr>
            <w:r>
              <w:t>25%</w:t>
            </w:r>
          </w:p>
        </w:tc>
      </w:tr>
      <w:tr w:rsidR="00BE6AA7" w:rsidRPr="009D0B2F" w14:paraId="1ADCB4FC" w14:textId="77777777" w:rsidTr="00324BB9">
        <w:tc>
          <w:tcPr>
            <w:tcW w:w="5400" w:type="dxa"/>
          </w:tcPr>
          <w:p w14:paraId="68D8042B" w14:textId="77777777" w:rsidR="00BE6AA7" w:rsidRPr="0076238C" w:rsidRDefault="00BE6AA7" w:rsidP="00324BB9">
            <w:pPr>
              <w:pStyle w:val="ProductList-OfferingBody"/>
              <w:jc w:val="center"/>
            </w:pPr>
            <w:r>
              <w:t>&lt; 99 %</w:t>
            </w:r>
          </w:p>
        </w:tc>
        <w:tc>
          <w:tcPr>
            <w:tcW w:w="5400" w:type="dxa"/>
          </w:tcPr>
          <w:p w14:paraId="4224DA6F" w14:textId="77777777" w:rsidR="00BE6AA7" w:rsidRPr="0076238C" w:rsidRDefault="00BE6AA7" w:rsidP="00324BB9">
            <w:pPr>
              <w:pStyle w:val="ProductList-OfferingBody"/>
              <w:jc w:val="center"/>
            </w:pPr>
            <w:r>
              <w:t>50%</w:t>
            </w:r>
          </w:p>
        </w:tc>
      </w:tr>
      <w:tr w:rsidR="00BE6AA7" w:rsidRPr="009D0B2F" w14:paraId="754BF4DF" w14:textId="77777777" w:rsidTr="00324BB9">
        <w:tc>
          <w:tcPr>
            <w:tcW w:w="5400" w:type="dxa"/>
          </w:tcPr>
          <w:p w14:paraId="2017E72A" w14:textId="77777777" w:rsidR="00BE6AA7" w:rsidRPr="0076238C" w:rsidRDefault="00BE6AA7" w:rsidP="00324BB9">
            <w:pPr>
              <w:pStyle w:val="ProductList-OfferingBody"/>
              <w:jc w:val="center"/>
            </w:pPr>
            <w:r>
              <w:t>&lt; 95 %</w:t>
            </w:r>
          </w:p>
        </w:tc>
        <w:tc>
          <w:tcPr>
            <w:tcW w:w="5400" w:type="dxa"/>
          </w:tcPr>
          <w:p w14:paraId="500BF1E6" w14:textId="77777777" w:rsidR="00BE6AA7" w:rsidRPr="0076238C" w:rsidRDefault="00BE6AA7" w:rsidP="00324BB9">
            <w:pPr>
              <w:pStyle w:val="ProductList-OfferingBody"/>
              <w:jc w:val="center"/>
            </w:pPr>
            <w:r>
              <w:t>100%</w:t>
            </w:r>
          </w:p>
        </w:tc>
      </w:tr>
    </w:tbl>
    <w:p w14:paraId="7DFDF390" w14:textId="77777777" w:rsidR="00BE6AA7" w:rsidRPr="00A94906"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D1A3838" w14:textId="77777777" w:rsidR="00BE6AA7" w:rsidRPr="00A94906" w:rsidRDefault="00BE6AA7" w:rsidP="00BE6AA7">
      <w:pPr>
        <w:pStyle w:val="ProductList-Offering2Heading"/>
        <w:tabs>
          <w:tab w:val="clear" w:pos="360"/>
          <w:tab w:val="clear" w:pos="720"/>
          <w:tab w:val="clear" w:pos="1080"/>
        </w:tabs>
        <w:outlineLvl w:val="2"/>
      </w:pPr>
      <w:bookmarkStart w:id="183" w:name="_Toc457821530"/>
      <w:bookmarkStart w:id="184" w:name="_Toc461003307"/>
      <w:bookmarkStart w:id="185" w:name="_Toc469153269"/>
      <w:r>
        <w:t>Azure Active Directory B2C</w:t>
      </w:r>
      <w:bookmarkEnd w:id="183"/>
      <w:bookmarkEnd w:id="184"/>
      <w:bookmarkEnd w:id="185"/>
    </w:p>
    <w:p w14:paraId="01EB9882" w14:textId="77777777" w:rsidR="00BE6AA7" w:rsidRPr="00A94906" w:rsidRDefault="00BE6AA7" w:rsidP="00BE6AA7">
      <w:pPr>
        <w:pStyle w:val="ProductList-Body"/>
      </w:pPr>
      <w:r>
        <w:rPr>
          <w:b/>
          <w:color w:val="00188F"/>
        </w:rPr>
        <w:t>Zusätzliche Definitionen</w:t>
      </w:r>
      <w:r w:rsidRPr="001B7C95">
        <w:rPr>
          <w:b/>
          <w:bCs/>
        </w:rPr>
        <w:t>:</w:t>
      </w:r>
    </w:p>
    <w:p w14:paraId="464676BD" w14:textId="77777777" w:rsidR="00BE6AA7" w:rsidRPr="00A94906" w:rsidRDefault="00BE6AA7" w:rsidP="00BE6AA7">
      <w:pPr>
        <w:pStyle w:val="ProductList-Body"/>
      </w:pPr>
      <w:r>
        <w:t>„</w:t>
      </w:r>
      <w:r>
        <w:rPr>
          <w:b/>
          <w:color w:val="00188F"/>
        </w:rPr>
        <w:t>Bereitstellungsminuten</w:t>
      </w:r>
      <w:r>
        <w:t>“ ist die Gesamtzahl der Minuten, für die ein Azure AD B2C Directory während eines Monats der Rechnungsstellung bereitgestellt wurde.</w:t>
      </w:r>
    </w:p>
    <w:p w14:paraId="1845FD64" w14:textId="77777777" w:rsidR="00BE6AA7" w:rsidRPr="00A94906" w:rsidRDefault="00BE6AA7" w:rsidP="00BE6AA7">
      <w:pPr>
        <w:pStyle w:val="ProductList-Body"/>
      </w:pPr>
      <w:r>
        <w:t>„</w:t>
      </w:r>
      <w:r>
        <w:rPr>
          <w:b/>
          <w:color w:val="00188F"/>
        </w:rPr>
        <w:t>Maximal Verfügbare Minuten</w:t>
      </w:r>
      <w:r>
        <w:t xml:space="preserve">“ bezieht sich auf die Summe der Bereitstellungsminuten aller Azure AD B2C Directories, die in einem bestimmten Microsoft Azure-Abonnement während eines Rechnungsstellungsmonats bereitgestellt werden. </w:t>
      </w:r>
    </w:p>
    <w:p w14:paraId="5016AFCE" w14:textId="77777777" w:rsidR="00BE6AA7" w:rsidRPr="00A94906" w:rsidRDefault="00BE6AA7" w:rsidP="00BE6AA7">
      <w:pPr>
        <w:pStyle w:val="ProductList-Body"/>
      </w:pPr>
    </w:p>
    <w:p w14:paraId="116360CF" w14:textId="77777777" w:rsidR="00BE6AA7" w:rsidRPr="00A94906" w:rsidRDefault="00BE6AA7" w:rsidP="00BE6AA7">
      <w:pPr>
        <w:pStyle w:val="ProductList-Body"/>
      </w:pPr>
      <w:r>
        <w:rPr>
          <w:b/>
          <w:color w:val="00188F"/>
        </w:rPr>
        <w:t>Downtime</w:t>
      </w:r>
      <w:r w:rsidRPr="001B7C95">
        <w:rPr>
          <w:b/>
          <w:bCs/>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entweder alle Versuche, sich als Nutzer zu registrieren, anzumelden, das Profil zu bearbeiten, das Kennwort zurückzusetzen und Multi-Factor Authentication-Anfragen zu bearbeiten, nicht zum Erfolg führen oder alle Versuche von Entwicklern, Einträge in einem Verzeichnis zu erstellen, zu schreiben oder zu löschen, nicht zur Ausgabe von Token oder gültigen Fehlercodes führen oder binnen zwei Minuten keine Antwort zurückgeben.</w:t>
      </w:r>
    </w:p>
    <w:p w14:paraId="2C85990D" w14:textId="77777777" w:rsidR="00BE6AA7" w:rsidRPr="00A94906" w:rsidRDefault="00BE6AA7" w:rsidP="00BE6AA7">
      <w:pPr>
        <w:pStyle w:val="ProductList-Body"/>
      </w:pPr>
    </w:p>
    <w:p w14:paraId="1C4D55E0"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r w:rsidRPr="001B7C95">
        <w:t>:</w:t>
      </w:r>
    </w:p>
    <w:p w14:paraId="5DE43728" w14:textId="77777777" w:rsidR="00BE6AA7" w:rsidRPr="00A94906" w:rsidRDefault="00BE6AA7" w:rsidP="00BE6AA7">
      <w:pPr>
        <w:pStyle w:val="ProductList-Body"/>
      </w:pPr>
    </w:p>
    <w:p w14:paraId="1724EFFF" w14:textId="77777777" w:rsidR="00BE6AA7" w:rsidRPr="00A94906" w:rsidRDefault="00B04BB6"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m:t>
              </m:r>
              <m:r>
                <m:rPr>
                  <m:nor/>
                </m:rPr>
                <w:rPr>
                  <w:rFonts w:ascii="Cambria Math" w:hAnsi="Cambria Math" w:cs="Calibri"/>
                  <w:i/>
                  <w:iCs/>
                  <w:sz w:val="18"/>
                  <w:szCs w:val="18"/>
                </w:rPr>
                <m:t>ü</m:t>
              </m:r>
              <m:r>
                <w:rPr>
                  <w:rFonts w:ascii="Cambria Math" w:hAnsi="Cambria Math" w:cs="Calibri"/>
                  <w:sz w:val="18"/>
                  <w:szCs w:val="18"/>
                </w:rPr>
                <m:t xml:space="preserve">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4DBEA7B2"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161DA81C" w14:textId="77777777" w:rsidTr="00324BB9">
        <w:trPr>
          <w:tblHeader/>
        </w:trPr>
        <w:tc>
          <w:tcPr>
            <w:tcW w:w="5400" w:type="dxa"/>
            <w:shd w:val="clear" w:color="auto" w:fill="0072C6"/>
          </w:tcPr>
          <w:p w14:paraId="263441FD"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D45715"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2E9804D9" w14:textId="77777777" w:rsidTr="00324BB9">
        <w:tc>
          <w:tcPr>
            <w:tcW w:w="5400" w:type="dxa"/>
          </w:tcPr>
          <w:p w14:paraId="0AC6E7BB" w14:textId="77777777" w:rsidR="00BE6AA7" w:rsidRPr="0076238C" w:rsidRDefault="00BE6AA7" w:rsidP="00324BB9">
            <w:pPr>
              <w:pStyle w:val="ProductList-OfferingBody"/>
              <w:jc w:val="center"/>
            </w:pPr>
            <w:r>
              <w:t>&lt; 99,9 %</w:t>
            </w:r>
          </w:p>
        </w:tc>
        <w:tc>
          <w:tcPr>
            <w:tcW w:w="5400" w:type="dxa"/>
          </w:tcPr>
          <w:p w14:paraId="0BB4B532" w14:textId="77777777" w:rsidR="00BE6AA7" w:rsidRPr="0076238C" w:rsidRDefault="00BE6AA7" w:rsidP="00324BB9">
            <w:pPr>
              <w:pStyle w:val="ProductList-OfferingBody"/>
              <w:jc w:val="center"/>
            </w:pPr>
            <w:r>
              <w:t>10%</w:t>
            </w:r>
          </w:p>
        </w:tc>
      </w:tr>
      <w:tr w:rsidR="00BE6AA7" w:rsidRPr="009D0B2F" w14:paraId="43513A13" w14:textId="77777777" w:rsidTr="00324BB9">
        <w:tc>
          <w:tcPr>
            <w:tcW w:w="5400" w:type="dxa"/>
          </w:tcPr>
          <w:p w14:paraId="18FECFD4" w14:textId="77777777" w:rsidR="00BE6AA7" w:rsidRPr="0076238C" w:rsidRDefault="00BE6AA7" w:rsidP="00324BB9">
            <w:pPr>
              <w:pStyle w:val="ProductList-OfferingBody"/>
              <w:jc w:val="center"/>
            </w:pPr>
            <w:r>
              <w:t>&lt; 99 %</w:t>
            </w:r>
          </w:p>
        </w:tc>
        <w:tc>
          <w:tcPr>
            <w:tcW w:w="5400" w:type="dxa"/>
          </w:tcPr>
          <w:p w14:paraId="0277A713" w14:textId="77777777" w:rsidR="00BE6AA7" w:rsidRPr="0076238C" w:rsidRDefault="00BE6AA7" w:rsidP="00324BB9">
            <w:pPr>
              <w:pStyle w:val="ProductList-OfferingBody"/>
              <w:jc w:val="center"/>
            </w:pPr>
            <w:r>
              <w:t>25%</w:t>
            </w:r>
          </w:p>
        </w:tc>
      </w:tr>
    </w:tbl>
    <w:p w14:paraId="1E2DD142" w14:textId="77777777" w:rsidR="00BE6AA7" w:rsidRPr="00A94906" w:rsidRDefault="00BE6AA7" w:rsidP="00BE6AA7">
      <w:pPr>
        <w:pStyle w:val="ProductList-Body"/>
      </w:pPr>
    </w:p>
    <w:p w14:paraId="5EC1A019" w14:textId="77777777" w:rsidR="00BE6AA7" w:rsidRPr="00A94906" w:rsidRDefault="00BE6AA7" w:rsidP="00BE6AA7">
      <w:pPr>
        <w:pStyle w:val="ProductList-Body"/>
      </w:pPr>
      <w:r>
        <w:rPr>
          <w:b/>
          <w:color w:val="00188F"/>
        </w:rPr>
        <w:t>Ausnahmen für Servicelevel</w:t>
      </w:r>
      <w:r w:rsidRPr="001B7C95">
        <w:rPr>
          <w:b/>
          <w:bCs/>
        </w:rPr>
        <w:t>:</w:t>
      </w:r>
      <w:r>
        <w:t xml:space="preserve"> Für die kostenlose Stufe von Azure Active Directory B2C gibt es keine Vereinbarung zum Servicelevel.</w:t>
      </w:r>
    </w:p>
    <w:p w14:paraId="4527D817" w14:textId="77777777" w:rsidR="00BE6AA7" w:rsidRPr="00A94906"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499D19C" w14:textId="77777777" w:rsidR="00BE6AA7" w:rsidRPr="00A94906" w:rsidRDefault="00BE6AA7" w:rsidP="00BE6AA7">
      <w:pPr>
        <w:pStyle w:val="ProductList-Offering2Heading"/>
        <w:tabs>
          <w:tab w:val="clear" w:pos="360"/>
          <w:tab w:val="clear" w:pos="720"/>
          <w:tab w:val="clear" w:pos="1080"/>
        </w:tabs>
        <w:outlineLvl w:val="2"/>
      </w:pPr>
      <w:bookmarkStart w:id="186" w:name="_Toc457821531"/>
      <w:bookmarkStart w:id="187" w:name="_Toc461003308"/>
      <w:bookmarkStart w:id="188" w:name="_Toc469153270"/>
      <w:r>
        <w:lastRenderedPageBreak/>
        <w:t>Azure Active Directory Premium</w:t>
      </w:r>
      <w:bookmarkEnd w:id="186"/>
      <w:bookmarkEnd w:id="187"/>
      <w:bookmarkEnd w:id="188"/>
    </w:p>
    <w:p w14:paraId="3C0B0CB0"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0EF28C90" w14:textId="77777777" w:rsidR="00BE6AA7" w:rsidRPr="00A94906" w:rsidRDefault="00BE6AA7" w:rsidP="00BE6AA7">
      <w:pPr>
        <w:pStyle w:val="ProductList-Body"/>
      </w:pPr>
    </w:p>
    <w:p w14:paraId="0A0734E0"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51843091" w14:textId="77777777" w:rsidR="00BE6AA7" w:rsidRDefault="00BE6AA7" w:rsidP="00BE6AA7">
      <w:pPr>
        <w:pStyle w:val="ProductList-Body"/>
      </w:pPr>
    </w:p>
    <w:p w14:paraId="5748178C" w14:textId="77777777" w:rsidR="00BE6AA7" w:rsidRPr="00A94906" w:rsidRDefault="00B04BB6"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03BC2CC8"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650E9CBE" w14:textId="77777777" w:rsidR="00BE6AA7" w:rsidRPr="00A94906" w:rsidRDefault="00BE6AA7" w:rsidP="00BE6AA7">
      <w:pPr>
        <w:pStyle w:val="ProductList-Body"/>
      </w:pPr>
    </w:p>
    <w:p w14:paraId="7CA005AD"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5CB4403D" w14:textId="77777777" w:rsidTr="00324BB9">
        <w:trPr>
          <w:tblHeader/>
        </w:trPr>
        <w:tc>
          <w:tcPr>
            <w:tcW w:w="5400" w:type="dxa"/>
            <w:shd w:val="clear" w:color="auto" w:fill="0072C6"/>
          </w:tcPr>
          <w:p w14:paraId="2206CA31"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9877584"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2258A141" w14:textId="77777777" w:rsidTr="00324BB9">
        <w:tc>
          <w:tcPr>
            <w:tcW w:w="5400" w:type="dxa"/>
          </w:tcPr>
          <w:p w14:paraId="0A114499" w14:textId="77777777" w:rsidR="00BE6AA7" w:rsidRPr="0076238C" w:rsidRDefault="00BE6AA7" w:rsidP="00324BB9">
            <w:pPr>
              <w:pStyle w:val="ProductList-OfferingBody"/>
              <w:jc w:val="center"/>
            </w:pPr>
            <w:r>
              <w:t>&lt; 99,9 %</w:t>
            </w:r>
          </w:p>
        </w:tc>
        <w:tc>
          <w:tcPr>
            <w:tcW w:w="5400" w:type="dxa"/>
          </w:tcPr>
          <w:p w14:paraId="53814C4A" w14:textId="77777777" w:rsidR="00BE6AA7" w:rsidRPr="0076238C" w:rsidRDefault="00BE6AA7" w:rsidP="00324BB9">
            <w:pPr>
              <w:pStyle w:val="ProductList-OfferingBody"/>
              <w:jc w:val="center"/>
            </w:pPr>
            <w:r>
              <w:t>25%</w:t>
            </w:r>
          </w:p>
        </w:tc>
      </w:tr>
      <w:tr w:rsidR="00BE6AA7" w:rsidRPr="009D0B2F" w14:paraId="60015AC5" w14:textId="77777777" w:rsidTr="00324BB9">
        <w:tc>
          <w:tcPr>
            <w:tcW w:w="5400" w:type="dxa"/>
          </w:tcPr>
          <w:p w14:paraId="3D2F0372" w14:textId="77777777" w:rsidR="00BE6AA7" w:rsidRPr="0076238C" w:rsidRDefault="00BE6AA7" w:rsidP="00324BB9">
            <w:pPr>
              <w:pStyle w:val="ProductList-OfferingBody"/>
              <w:jc w:val="center"/>
            </w:pPr>
            <w:r>
              <w:t>&lt; 99 %</w:t>
            </w:r>
          </w:p>
        </w:tc>
        <w:tc>
          <w:tcPr>
            <w:tcW w:w="5400" w:type="dxa"/>
          </w:tcPr>
          <w:p w14:paraId="4FA3F52B" w14:textId="77777777" w:rsidR="00BE6AA7" w:rsidRPr="0076238C" w:rsidRDefault="00BE6AA7" w:rsidP="00324BB9">
            <w:pPr>
              <w:pStyle w:val="ProductList-OfferingBody"/>
              <w:jc w:val="center"/>
            </w:pPr>
            <w:r>
              <w:t>50%</w:t>
            </w:r>
          </w:p>
        </w:tc>
      </w:tr>
      <w:tr w:rsidR="00BE6AA7" w:rsidRPr="009D0B2F" w14:paraId="3D21C0A2" w14:textId="77777777" w:rsidTr="00324BB9">
        <w:tc>
          <w:tcPr>
            <w:tcW w:w="5400" w:type="dxa"/>
          </w:tcPr>
          <w:p w14:paraId="2F0423D7" w14:textId="77777777" w:rsidR="00BE6AA7" w:rsidRPr="0076238C" w:rsidRDefault="00BE6AA7" w:rsidP="00324BB9">
            <w:pPr>
              <w:pStyle w:val="ProductList-OfferingBody"/>
              <w:jc w:val="center"/>
            </w:pPr>
            <w:r>
              <w:t>&lt; 95 %</w:t>
            </w:r>
          </w:p>
        </w:tc>
        <w:tc>
          <w:tcPr>
            <w:tcW w:w="5400" w:type="dxa"/>
          </w:tcPr>
          <w:p w14:paraId="4CDFB4A3" w14:textId="77777777" w:rsidR="00BE6AA7" w:rsidRPr="0076238C" w:rsidRDefault="00BE6AA7" w:rsidP="00324BB9">
            <w:pPr>
              <w:pStyle w:val="ProductList-OfferingBody"/>
              <w:jc w:val="center"/>
            </w:pPr>
            <w:r>
              <w:t>100%</w:t>
            </w:r>
          </w:p>
        </w:tc>
      </w:tr>
    </w:tbl>
    <w:p w14:paraId="52E7E483" w14:textId="77777777" w:rsidR="00BE6AA7" w:rsidRPr="00A94906"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5365161" w14:textId="77777777" w:rsidR="00BE6AA7" w:rsidRPr="00A94906" w:rsidRDefault="00BE6AA7" w:rsidP="00BE6AA7">
      <w:pPr>
        <w:pStyle w:val="ProductList-Offering2Heading"/>
        <w:tabs>
          <w:tab w:val="clear" w:pos="360"/>
          <w:tab w:val="clear" w:pos="720"/>
          <w:tab w:val="clear" w:pos="1080"/>
        </w:tabs>
        <w:outlineLvl w:val="2"/>
      </w:pPr>
      <w:bookmarkStart w:id="189" w:name="_Toc457821532"/>
      <w:bookmarkStart w:id="190" w:name="_Toc461003309"/>
      <w:bookmarkStart w:id="191" w:name="_Toc469153271"/>
      <w:bookmarkStart w:id="192" w:name="AzureRightsManagementPremium"/>
      <w:r>
        <w:t>Azure Information Protection Premium</w:t>
      </w:r>
      <w:bookmarkEnd w:id="189"/>
      <w:bookmarkEnd w:id="190"/>
      <w:bookmarkEnd w:id="191"/>
    </w:p>
    <w:bookmarkEnd w:id="192"/>
    <w:p w14:paraId="2FDCBD46"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Endbenutzer keine IRM-Dokumente und E-Mails erstellen oder nutzen können.</w:t>
      </w:r>
    </w:p>
    <w:p w14:paraId="4255E166" w14:textId="77777777" w:rsidR="00BE6AA7" w:rsidRPr="00A94906" w:rsidRDefault="00BE6AA7" w:rsidP="00BE6AA7">
      <w:pPr>
        <w:pStyle w:val="ProductList-Body"/>
      </w:pPr>
    </w:p>
    <w:p w14:paraId="73B4DE05"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7CB64918" w14:textId="77777777" w:rsidR="00BE6AA7" w:rsidRDefault="00BE6AA7" w:rsidP="00BE6AA7">
      <w:pPr>
        <w:pStyle w:val="ProductList-Body"/>
      </w:pPr>
    </w:p>
    <w:p w14:paraId="781F117B" w14:textId="77777777" w:rsidR="00BE6AA7" w:rsidRPr="00A94906" w:rsidRDefault="00B04BB6"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5AEE8DF3"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0CC87D45" w14:textId="77777777" w:rsidR="00BE6AA7" w:rsidRPr="00A94906" w:rsidRDefault="00BE6AA7" w:rsidP="00BE6AA7">
      <w:pPr>
        <w:pStyle w:val="ProductList-Body"/>
      </w:pPr>
    </w:p>
    <w:p w14:paraId="027A7951"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4A5B4BEE" w14:textId="77777777" w:rsidTr="00324BB9">
        <w:trPr>
          <w:tblHeader/>
        </w:trPr>
        <w:tc>
          <w:tcPr>
            <w:tcW w:w="5400" w:type="dxa"/>
            <w:shd w:val="clear" w:color="auto" w:fill="0072C6"/>
          </w:tcPr>
          <w:p w14:paraId="2F8CC336"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629BD98"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2CA23AF7" w14:textId="77777777" w:rsidTr="00324BB9">
        <w:tc>
          <w:tcPr>
            <w:tcW w:w="5400" w:type="dxa"/>
          </w:tcPr>
          <w:p w14:paraId="2B7CCFE4" w14:textId="77777777" w:rsidR="00BE6AA7" w:rsidRPr="0076238C" w:rsidRDefault="00BE6AA7" w:rsidP="00324BB9">
            <w:pPr>
              <w:pStyle w:val="ProductList-OfferingBody"/>
              <w:jc w:val="center"/>
            </w:pPr>
            <w:r>
              <w:t>&lt; 99,9 %</w:t>
            </w:r>
          </w:p>
        </w:tc>
        <w:tc>
          <w:tcPr>
            <w:tcW w:w="5400" w:type="dxa"/>
          </w:tcPr>
          <w:p w14:paraId="6E401CEA" w14:textId="77777777" w:rsidR="00BE6AA7" w:rsidRPr="0076238C" w:rsidRDefault="00BE6AA7" w:rsidP="00324BB9">
            <w:pPr>
              <w:pStyle w:val="ProductList-OfferingBody"/>
              <w:jc w:val="center"/>
            </w:pPr>
            <w:r>
              <w:t>25%</w:t>
            </w:r>
          </w:p>
        </w:tc>
      </w:tr>
      <w:tr w:rsidR="00BE6AA7" w:rsidRPr="009D0B2F" w14:paraId="7C01A176" w14:textId="77777777" w:rsidTr="00324BB9">
        <w:tc>
          <w:tcPr>
            <w:tcW w:w="5400" w:type="dxa"/>
          </w:tcPr>
          <w:p w14:paraId="66BCD63E" w14:textId="77777777" w:rsidR="00BE6AA7" w:rsidRPr="0076238C" w:rsidRDefault="00BE6AA7" w:rsidP="00324BB9">
            <w:pPr>
              <w:pStyle w:val="ProductList-OfferingBody"/>
              <w:jc w:val="center"/>
            </w:pPr>
            <w:r>
              <w:t>&lt; 99 %</w:t>
            </w:r>
          </w:p>
        </w:tc>
        <w:tc>
          <w:tcPr>
            <w:tcW w:w="5400" w:type="dxa"/>
          </w:tcPr>
          <w:p w14:paraId="7573F16C" w14:textId="77777777" w:rsidR="00BE6AA7" w:rsidRPr="0076238C" w:rsidRDefault="00BE6AA7" w:rsidP="00324BB9">
            <w:pPr>
              <w:pStyle w:val="ProductList-OfferingBody"/>
              <w:jc w:val="center"/>
            </w:pPr>
            <w:r>
              <w:t>50%</w:t>
            </w:r>
          </w:p>
        </w:tc>
      </w:tr>
      <w:tr w:rsidR="00BE6AA7" w:rsidRPr="009D0B2F" w14:paraId="78B5EA8D" w14:textId="77777777" w:rsidTr="00324BB9">
        <w:tc>
          <w:tcPr>
            <w:tcW w:w="5400" w:type="dxa"/>
          </w:tcPr>
          <w:p w14:paraId="659C14FD" w14:textId="77777777" w:rsidR="00BE6AA7" w:rsidRPr="0076238C" w:rsidRDefault="00BE6AA7" w:rsidP="00324BB9">
            <w:pPr>
              <w:pStyle w:val="ProductList-OfferingBody"/>
              <w:jc w:val="center"/>
            </w:pPr>
            <w:r>
              <w:t>&lt; 95 %</w:t>
            </w:r>
          </w:p>
        </w:tc>
        <w:tc>
          <w:tcPr>
            <w:tcW w:w="5400" w:type="dxa"/>
          </w:tcPr>
          <w:p w14:paraId="2FDE281F" w14:textId="77777777" w:rsidR="00BE6AA7" w:rsidRPr="0076238C" w:rsidRDefault="00BE6AA7" w:rsidP="00324BB9">
            <w:pPr>
              <w:pStyle w:val="ProductList-OfferingBody"/>
              <w:jc w:val="center"/>
            </w:pPr>
            <w:r>
              <w:t>100%</w:t>
            </w:r>
          </w:p>
        </w:tc>
      </w:tr>
    </w:tbl>
    <w:p w14:paraId="75F41363" w14:textId="77777777" w:rsidR="00BE6AA7" w:rsidRPr="00A94906"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F98BA06" w14:textId="77777777" w:rsidR="00BE6AA7" w:rsidRPr="00A94906" w:rsidRDefault="00BE6AA7" w:rsidP="00BE6AA7">
      <w:pPr>
        <w:pStyle w:val="ProductList-Offering2Heading"/>
        <w:outlineLvl w:val="2"/>
      </w:pPr>
      <w:bookmarkStart w:id="193" w:name="CloudAppSecurity"/>
      <w:bookmarkStart w:id="194" w:name="_Toc461003310"/>
      <w:bookmarkStart w:id="195" w:name="_Toc469153272"/>
      <w:r>
        <w:t>Microsoft Cloud App Security</w:t>
      </w:r>
      <w:bookmarkEnd w:id="193"/>
      <w:bookmarkEnd w:id="194"/>
      <w:bookmarkEnd w:id="195"/>
    </w:p>
    <w:p w14:paraId="112531CD" w14:textId="77777777" w:rsidR="00BE6AA7" w:rsidRPr="00A94906" w:rsidRDefault="00BE6AA7" w:rsidP="00BE6AA7">
      <w:pPr>
        <w:pStyle w:val="ProductList-Body"/>
      </w:pPr>
      <w:r>
        <w:rPr>
          <w:b/>
          <w:color w:val="00188F"/>
        </w:rPr>
        <w:t>Downtime</w:t>
      </w:r>
      <w:r w:rsidRPr="001B7C95">
        <w:rPr>
          <w:b/>
          <w:bCs/>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5AF45319" w14:textId="77777777" w:rsidR="00BE6AA7" w:rsidRPr="00A94906" w:rsidRDefault="00BE6AA7" w:rsidP="00BE6AA7">
      <w:pPr>
        <w:pStyle w:val="ProductList-Body"/>
        <w:spacing w:after="40"/>
      </w:pPr>
    </w:p>
    <w:p w14:paraId="6A24C6D0" w14:textId="77675576" w:rsidR="00BE6AA7"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5246782B" w14:textId="77777777" w:rsidR="00BE6AA7" w:rsidRDefault="00BE6AA7" w:rsidP="00BE6AA7">
      <w:pPr>
        <w:pStyle w:val="ProductList-Body"/>
      </w:pPr>
    </w:p>
    <w:p w14:paraId="1FEC0683" w14:textId="77777777" w:rsidR="00BE6AA7" w:rsidRPr="00A94906" w:rsidRDefault="00B04BB6" w:rsidP="00BE6AA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CC2871D" w14:textId="77777777" w:rsidR="00BE6AA7" w:rsidRPr="00A94906" w:rsidRDefault="00BE6AA7" w:rsidP="00BE6AA7">
      <w:pPr>
        <w:pStyle w:val="ProductList-Body"/>
      </w:pPr>
    </w:p>
    <w:p w14:paraId="0DC62DDE"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06DA5852" w14:textId="77777777" w:rsidR="00BE6AA7" w:rsidRPr="00A94906" w:rsidRDefault="00BE6AA7" w:rsidP="00BE6AA7">
      <w:pPr>
        <w:pStyle w:val="ProductList-Body"/>
      </w:pPr>
    </w:p>
    <w:p w14:paraId="017AFDE3" w14:textId="77777777" w:rsidR="00BE6AA7" w:rsidRPr="00A94906" w:rsidRDefault="00BE6AA7" w:rsidP="00BE6AA7">
      <w:pPr>
        <w:pStyle w:val="ProductList-Body"/>
        <w:keepNext/>
      </w:pPr>
      <w:r>
        <w:rPr>
          <w:b/>
          <w:bCs/>
          <w:color w:val="00188F"/>
        </w:rPr>
        <w:t>Dienstgutschrift</w:t>
      </w:r>
      <w:r w:rsidRPr="001B7C95">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E6AA7" w14:paraId="3F8538B6" w14:textId="77777777" w:rsidTr="00324BB9">
        <w:trPr>
          <w:tblHeader/>
        </w:trPr>
        <w:tc>
          <w:tcPr>
            <w:tcW w:w="5400" w:type="dxa"/>
            <w:shd w:val="clear" w:color="auto" w:fill="0072C6"/>
            <w:tcMar>
              <w:top w:w="0" w:type="dxa"/>
              <w:left w:w="108" w:type="dxa"/>
              <w:bottom w:w="0" w:type="dxa"/>
              <w:right w:w="108" w:type="dxa"/>
            </w:tcMar>
            <w:hideMark/>
          </w:tcPr>
          <w:p w14:paraId="666A9480" w14:textId="77777777" w:rsidR="00BE6AA7" w:rsidRDefault="00BE6AA7" w:rsidP="00324BB9">
            <w:pPr>
              <w:pStyle w:val="ProductList-OfferingBody"/>
              <w:spacing w:line="252" w:lineRule="auto"/>
              <w:jc w:val="center"/>
              <w:rPr>
                <w:color w:val="FFFFFF"/>
              </w:rPr>
            </w:pPr>
            <w:r>
              <w:rPr>
                <w:color w:val="FFFFFF"/>
              </w:rPr>
              <w:t>Prozentsatz der monatlichen Betriebszeit</w:t>
            </w:r>
          </w:p>
        </w:tc>
        <w:tc>
          <w:tcPr>
            <w:tcW w:w="5400" w:type="dxa"/>
            <w:shd w:val="clear" w:color="auto" w:fill="0072C6"/>
            <w:tcMar>
              <w:top w:w="0" w:type="dxa"/>
              <w:left w:w="108" w:type="dxa"/>
              <w:bottom w:w="0" w:type="dxa"/>
              <w:right w:w="108" w:type="dxa"/>
            </w:tcMar>
            <w:hideMark/>
          </w:tcPr>
          <w:p w14:paraId="21CFE4B2" w14:textId="77777777" w:rsidR="00BE6AA7" w:rsidRDefault="00BE6AA7" w:rsidP="00324BB9">
            <w:pPr>
              <w:pStyle w:val="ProductList-OfferingBody"/>
              <w:spacing w:line="252" w:lineRule="auto"/>
              <w:jc w:val="center"/>
              <w:rPr>
                <w:color w:val="FFFFFF"/>
              </w:rPr>
            </w:pPr>
            <w:r>
              <w:rPr>
                <w:color w:val="FFFFFF"/>
              </w:rPr>
              <w:t>Dienstgutschrift</w:t>
            </w:r>
          </w:p>
        </w:tc>
      </w:tr>
      <w:tr w:rsidR="00BE6AA7" w14:paraId="175E7CD3" w14:textId="77777777" w:rsidTr="00324BB9">
        <w:tc>
          <w:tcPr>
            <w:tcW w:w="5400" w:type="dxa"/>
            <w:tcMar>
              <w:top w:w="0" w:type="dxa"/>
              <w:left w:w="108" w:type="dxa"/>
              <w:bottom w:w="0" w:type="dxa"/>
              <w:right w:w="108" w:type="dxa"/>
            </w:tcMar>
            <w:hideMark/>
          </w:tcPr>
          <w:p w14:paraId="74DD72DC" w14:textId="77777777" w:rsidR="00BE6AA7" w:rsidRDefault="00BE6AA7" w:rsidP="00324BB9">
            <w:pPr>
              <w:pStyle w:val="ProductList-OfferingBody"/>
              <w:spacing w:line="252" w:lineRule="auto"/>
              <w:jc w:val="center"/>
            </w:pPr>
            <w:r>
              <w:t>&lt; 99,9 %</w:t>
            </w:r>
          </w:p>
        </w:tc>
        <w:tc>
          <w:tcPr>
            <w:tcW w:w="5400" w:type="dxa"/>
            <w:tcMar>
              <w:top w:w="0" w:type="dxa"/>
              <w:left w:w="108" w:type="dxa"/>
              <w:bottom w:w="0" w:type="dxa"/>
              <w:right w:w="108" w:type="dxa"/>
            </w:tcMar>
            <w:hideMark/>
          </w:tcPr>
          <w:p w14:paraId="6E8C4C78" w14:textId="77777777" w:rsidR="00BE6AA7" w:rsidRDefault="00BE6AA7" w:rsidP="00324BB9">
            <w:pPr>
              <w:pStyle w:val="ProductList-OfferingBody"/>
              <w:spacing w:line="252" w:lineRule="auto"/>
              <w:jc w:val="center"/>
            </w:pPr>
            <w:r>
              <w:t>10%</w:t>
            </w:r>
          </w:p>
        </w:tc>
      </w:tr>
      <w:tr w:rsidR="00BE6AA7" w14:paraId="29B7337B" w14:textId="77777777" w:rsidTr="00324BB9">
        <w:tc>
          <w:tcPr>
            <w:tcW w:w="5400" w:type="dxa"/>
            <w:tcMar>
              <w:top w:w="0" w:type="dxa"/>
              <w:left w:w="108" w:type="dxa"/>
              <w:bottom w:w="0" w:type="dxa"/>
              <w:right w:w="108" w:type="dxa"/>
            </w:tcMar>
            <w:hideMark/>
          </w:tcPr>
          <w:p w14:paraId="1EE76D6A" w14:textId="77777777" w:rsidR="00BE6AA7" w:rsidRDefault="00BE6AA7" w:rsidP="00324BB9">
            <w:pPr>
              <w:pStyle w:val="ProductList-OfferingBody"/>
              <w:spacing w:line="252" w:lineRule="auto"/>
              <w:jc w:val="center"/>
            </w:pPr>
            <w:r>
              <w:lastRenderedPageBreak/>
              <w:t>&lt; 99 %</w:t>
            </w:r>
          </w:p>
        </w:tc>
        <w:tc>
          <w:tcPr>
            <w:tcW w:w="5400" w:type="dxa"/>
            <w:tcMar>
              <w:top w:w="0" w:type="dxa"/>
              <w:left w:w="108" w:type="dxa"/>
              <w:bottom w:w="0" w:type="dxa"/>
              <w:right w:w="108" w:type="dxa"/>
            </w:tcMar>
            <w:hideMark/>
          </w:tcPr>
          <w:p w14:paraId="2F5D4F47" w14:textId="77777777" w:rsidR="00BE6AA7" w:rsidRDefault="00BE6AA7" w:rsidP="00324BB9">
            <w:pPr>
              <w:pStyle w:val="ProductList-OfferingBody"/>
              <w:spacing w:line="252" w:lineRule="auto"/>
              <w:jc w:val="center"/>
            </w:pPr>
            <w:r>
              <w:t>25%</w:t>
            </w:r>
          </w:p>
        </w:tc>
      </w:tr>
    </w:tbl>
    <w:p w14:paraId="743EC39B" w14:textId="77777777" w:rsidR="00BE6AA7" w:rsidRPr="00A94906" w:rsidRDefault="00BE6AA7" w:rsidP="00BE6AA7">
      <w:pPr>
        <w:pStyle w:val="ProductList-Body"/>
        <w:spacing w:after="40"/>
      </w:pPr>
    </w:p>
    <w:p w14:paraId="26E30DEB" w14:textId="77777777" w:rsidR="00BE6AA7" w:rsidRPr="00A94906" w:rsidRDefault="00BE6AA7" w:rsidP="00BE6AA7">
      <w:pPr>
        <w:pStyle w:val="ProductList-Body"/>
        <w:spacing w:after="40"/>
      </w:pPr>
      <w:r>
        <w:rPr>
          <w:b/>
          <w:color w:val="00188F"/>
        </w:rPr>
        <w:t>Ausnahmen für Servicelevel</w:t>
      </w:r>
      <w:r w:rsidRPr="001B7C95">
        <w:rPr>
          <w:b/>
          <w:bCs/>
        </w:rPr>
        <w:t>:</w:t>
      </w:r>
      <w:r>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6F99A68B" w14:textId="77777777" w:rsidR="00BE6AA7" w:rsidRPr="00A94906"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749708D8" w14:textId="77777777" w:rsidR="00BE6AA7" w:rsidRPr="00A94906" w:rsidRDefault="00BE6AA7" w:rsidP="00BE6AA7">
      <w:pPr>
        <w:pStyle w:val="ProductList-Offering2Heading"/>
        <w:tabs>
          <w:tab w:val="clear" w:pos="360"/>
          <w:tab w:val="clear" w:pos="720"/>
          <w:tab w:val="clear" w:pos="1080"/>
        </w:tabs>
        <w:outlineLvl w:val="2"/>
      </w:pPr>
      <w:bookmarkStart w:id="196" w:name="MultiFactorAuthenticationService"/>
      <w:bookmarkStart w:id="197" w:name="_Toc461003311"/>
      <w:bookmarkStart w:id="198" w:name="_Toc469153273"/>
      <w:r>
        <w:t>Multi-Factor Authentication-Dienst</w:t>
      </w:r>
      <w:bookmarkEnd w:id="196"/>
      <w:bookmarkEnd w:id="197"/>
      <w:bookmarkEnd w:id="198"/>
    </w:p>
    <w:p w14:paraId="613B4B77" w14:textId="77777777" w:rsidR="00BE6AA7" w:rsidRPr="00A94906" w:rsidRDefault="00BE6AA7" w:rsidP="00BE6AA7">
      <w:pPr>
        <w:pStyle w:val="ProductList-Body"/>
      </w:pPr>
      <w:r>
        <w:rPr>
          <w:b/>
          <w:color w:val="00188F"/>
        </w:rPr>
        <w:t>Zusätzliche Definitionen</w:t>
      </w:r>
      <w:r w:rsidRPr="001B7C95">
        <w:rPr>
          <w:b/>
          <w:bCs/>
        </w:rPr>
        <w:t>:</w:t>
      </w:r>
    </w:p>
    <w:p w14:paraId="3ACAFDF4" w14:textId="77777777" w:rsidR="00BE6AA7" w:rsidRPr="00A94906" w:rsidRDefault="00BE6AA7" w:rsidP="00BE6AA7">
      <w:pPr>
        <w:pStyle w:val="ProductList-Body"/>
        <w:spacing w:after="40"/>
      </w:pPr>
      <w:r>
        <w:t>„</w:t>
      </w:r>
      <w:r>
        <w:rPr>
          <w:b/>
          <w:color w:val="00188F"/>
        </w:rPr>
        <w:t>Bereitstellungsminuten</w:t>
      </w:r>
      <w:r>
        <w:t>“ ist die Gesamtzahl der Minuten, in denen ein bestimmter Multi-Factor Authentication-Anbieter in Microsoft Azure im Verlauf eines Monats der Rechnungsstellung bereitgestellt wurde.</w:t>
      </w:r>
    </w:p>
    <w:p w14:paraId="187D5ECC" w14:textId="77777777" w:rsidR="00BE6AA7" w:rsidRPr="00A94906" w:rsidRDefault="00BE6AA7" w:rsidP="00BE6AA7">
      <w:pPr>
        <w:pStyle w:val="ProductList-Body"/>
      </w:pPr>
      <w:r>
        <w:t>„</w:t>
      </w:r>
      <w:r>
        <w:rPr>
          <w:b/>
          <w:color w:val="00188F"/>
        </w:rPr>
        <w:t>Maximal Verfügbare Minuten</w:t>
      </w:r>
      <w:r>
        <w:t>“ ist die Summe der Bereitstellungsminuten aller Multi-Factor Authentication-Anbieter, die von Ihnen in einem bestimmten Microsoft Azure-Abonnement im Verlauf eines Monats der Rechnungsstellung bereitgestellt werden.</w:t>
      </w:r>
    </w:p>
    <w:p w14:paraId="1CAA73D4" w14:textId="77777777" w:rsidR="00BE6AA7" w:rsidRPr="00A94906" w:rsidRDefault="00BE6AA7" w:rsidP="00BE6AA7">
      <w:pPr>
        <w:pStyle w:val="ProductList-Body"/>
      </w:pPr>
    </w:p>
    <w:p w14:paraId="522A5CF0" w14:textId="77777777" w:rsidR="00BE6AA7" w:rsidRPr="00A94906" w:rsidRDefault="00BE6AA7" w:rsidP="00BE6AA7">
      <w:pPr>
        <w:pStyle w:val="ProductList-Body"/>
      </w:pPr>
      <w:r>
        <w:rPr>
          <w:b/>
          <w:color w:val="00188F"/>
        </w:rPr>
        <w:t>Downtime</w:t>
      </w:r>
      <w:r w:rsidRPr="001B7C95">
        <w:rPr>
          <w:b/>
          <w:bCs/>
        </w:rPr>
        <w:t>:</w:t>
      </w:r>
      <w:r>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3E3C439F" w14:textId="77777777" w:rsidR="00BE6AA7" w:rsidRPr="00A94906" w:rsidRDefault="00BE6AA7" w:rsidP="00BE6AA7">
      <w:pPr>
        <w:pStyle w:val="ProductList-Body"/>
      </w:pPr>
    </w:p>
    <w:p w14:paraId="28FAFBD6"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3F9C08C0" w14:textId="77777777" w:rsidR="00BE6AA7" w:rsidRDefault="00BE6AA7" w:rsidP="00BE6AA7">
      <w:pPr>
        <w:pStyle w:val="ProductList-Body"/>
      </w:pPr>
    </w:p>
    <w:p w14:paraId="60087694" w14:textId="77777777" w:rsidR="00BE6AA7" w:rsidRPr="00A94906" w:rsidRDefault="00B04BB6"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3FB9FAE2" w14:textId="77777777" w:rsidR="00BE6AA7" w:rsidRPr="00A94906" w:rsidRDefault="00BE6AA7" w:rsidP="007E5D6E">
      <w:pPr>
        <w:pStyle w:val="ProductList-Body"/>
        <w:keepNext/>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7B99C936" w14:textId="77777777" w:rsidTr="00324BB9">
        <w:trPr>
          <w:tblHeader/>
        </w:trPr>
        <w:tc>
          <w:tcPr>
            <w:tcW w:w="5400" w:type="dxa"/>
            <w:shd w:val="clear" w:color="auto" w:fill="0072C6"/>
          </w:tcPr>
          <w:p w14:paraId="5CDA9840"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90FBB85"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4817701E" w14:textId="77777777" w:rsidTr="00324BB9">
        <w:tc>
          <w:tcPr>
            <w:tcW w:w="5400" w:type="dxa"/>
          </w:tcPr>
          <w:p w14:paraId="55C90C09" w14:textId="77777777" w:rsidR="00BE6AA7" w:rsidRPr="0076238C" w:rsidRDefault="00BE6AA7" w:rsidP="00324BB9">
            <w:pPr>
              <w:pStyle w:val="ProductList-OfferingBody"/>
              <w:jc w:val="center"/>
            </w:pPr>
            <w:r>
              <w:t>&lt; 99,9 %</w:t>
            </w:r>
          </w:p>
        </w:tc>
        <w:tc>
          <w:tcPr>
            <w:tcW w:w="5400" w:type="dxa"/>
          </w:tcPr>
          <w:p w14:paraId="1CDF9302" w14:textId="77777777" w:rsidR="00BE6AA7" w:rsidRPr="0076238C" w:rsidRDefault="00BE6AA7" w:rsidP="00324BB9">
            <w:pPr>
              <w:pStyle w:val="ProductList-OfferingBody"/>
              <w:jc w:val="center"/>
            </w:pPr>
            <w:r>
              <w:t>10%</w:t>
            </w:r>
          </w:p>
        </w:tc>
      </w:tr>
      <w:tr w:rsidR="00BE6AA7" w:rsidRPr="009D0B2F" w14:paraId="0F9827C0" w14:textId="77777777" w:rsidTr="00324BB9">
        <w:tc>
          <w:tcPr>
            <w:tcW w:w="5400" w:type="dxa"/>
          </w:tcPr>
          <w:p w14:paraId="4635182C" w14:textId="77777777" w:rsidR="00BE6AA7" w:rsidRPr="0076238C" w:rsidRDefault="00BE6AA7" w:rsidP="00324BB9">
            <w:pPr>
              <w:pStyle w:val="ProductList-OfferingBody"/>
              <w:jc w:val="center"/>
            </w:pPr>
            <w:r>
              <w:t>&lt; 99 %</w:t>
            </w:r>
          </w:p>
        </w:tc>
        <w:tc>
          <w:tcPr>
            <w:tcW w:w="5400" w:type="dxa"/>
          </w:tcPr>
          <w:p w14:paraId="7DED31B0" w14:textId="77777777" w:rsidR="00BE6AA7" w:rsidRPr="0076238C" w:rsidRDefault="00BE6AA7" w:rsidP="00324BB9">
            <w:pPr>
              <w:pStyle w:val="ProductList-OfferingBody"/>
              <w:jc w:val="center"/>
            </w:pPr>
            <w:r>
              <w:t>25%</w:t>
            </w:r>
          </w:p>
        </w:tc>
      </w:tr>
    </w:tbl>
    <w:p w14:paraId="5B399923" w14:textId="77777777" w:rsidR="00BE6AA7" w:rsidRPr="00A94906"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BB4A9E2" w14:textId="77777777" w:rsidR="00BE6AA7" w:rsidRPr="00A94906" w:rsidRDefault="00BE6AA7" w:rsidP="00BE6AA7">
      <w:pPr>
        <w:pStyle w:val="ProductList-Offering2Heading"/>
        <w:tabs>
          <w:tab w:val="clear" w:pos="360"/>
          <w:tab w:val="clear" w:pos="720"/>
          <w:tab w:val="clear" w:pos="1080"/>
        </w:tabs>
        <w:outlineLvl w:val="2"/>
      </w:pPr>
      <w:bookmarkStart w:id="199" w:name="AzureSiteRecoveryService_OnPremtoAzure"/>
      <w:bookmarkStart w:id="200" w:name="_Toc461003312"/>
      <w:bookmarkStart w:id="201" w:name="_Toc469153274"/>
      <w:r>
        <w:t>Azure Standortwiederherstellungsdienst – On-Premises-to-Azure</w:t>
      </w:r>
      <w:bookmarkEnd w:id="199"/>
      <w:bookmarkEnd w:id="200"/>
      <w:bookmarkEnd w:id="201"/>
    </w:p>
    <w:p w14:paraId="6CE61898" w14:textId="77777777" w:rsidR="00BE6AA7" w:rsidRPr="00A94906" w:rsidRDefault="00BE6AA7" w:rsidP="00BE6AA7">
      <w:pPr>
        <w:pStyle w:val="ProductList-Body"/>
      </w:pPr>
      <w:r>
        <w:rPr>
          <w:b/>
          <w:color w:val="00188F"/>
        </w:rPr>
        <w:t>Zusätzliche Definitionen</w:t>
      </w:r>
      <w:r w:rsidRPr="001B7C95">
        <w:rPr>
          <w:b/>
          <w:bCs/>
        </w:rPr>
        <w:t>:</w:t>
      </w:r>
    </w:p>
    <w:p w14:paraId="524A62B9" w14:textId="77777777" w:rsidR="00BE6AA7" w:rsidRPr="00A94906" w:rsidRDefault="00BE6AA7" w:rsidP="00BE6AA7">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0ABA3571" w14:textId="77777777" w:rsidR="00BE6AA7" w:rsidRPr="00A94906" w:rsidRDefault="00BE6AA7" w:rsidP="00BE6AA7">
      <w:pPr>
        <w:pStyle w:val="ProductList-Body"/>
        <w:spacing w:after="40"/>
      </w:pPr>
      <w:r>
        <w:t>„</w:t>
      </w:r>
      <w:r>
        <w:rPr>
          <w:b/>
          <w:color w:val="00188F"/>
        </w:rPr>
        <w:t>On-Premises-to-Azure-Failover</w:t>
      </w:r>
      <w:r>
        <w:t>“ ist der Failover einer Geschützten Instanz von einem Nicht-Azure-Primärstandort zu einem Azure-Sekundärstandort. Sie können ein bestimmtes Azure-Rechenzentrum als Sekundärstandort mit der Maßgabe festlegen, dass Microsoft im Falle eines nicht möglichen Failovers an das festgelegte Rechenzentrum an ein anderes Rechenzentrum in derselben Region replizieren kann.</w:t>
      </w:r>
    </w:p>
    <w:p w14:paraId="24A0E88C" w14:textId="77777777" w:rsidR="00BE6AA7" w:rsidRPr="00A94906" w:rsidRDefault="00BE6AA7" w:rsidP="00BE6AA7">
      <w:pPr>
        <w:pStyle w:val="ProductList-Body"/>
        <w:spacing w:after="40"/>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4C061B0D" w14:textId="77777777" w:rsidR="00BE6AA7" w:rsidRPr="00A94906" w:rsidRDefault="00BE6AA7" w:rsidP="00BE6AA7">
      <w:pPr>
        <w:pStyle w:val="ProductList-Body"/>
      </w:pPr>
      <w:r>
        <w:t>„</w:t>
      </w:r>
      <w:r>
        <w:rPr>
          <w:b/>
          <w:color w:val="00188F"/>
        </w:rPr>
        <w:t>Recovery Time Objective (RTO)</w:t>
      </w:r>
      <w:r>
        <w:t>“ ist der Zeitraum, der mit dem Auslösen eines Failovers einer Geschützten Instanz durch Sie beginnt, wobei ein geplanter oder ungeplanter Ausfall der On-Premises-to-Azure-Replikation auftritt, bis zu dem Zeitpunkt, an dem die Geschützte Instanz als virtueller Computer in Microsoft Azure läuft; darin nicht eingeschlossen ist die für manuelles Eingreifen oder die Ausführung Ihrer Scripts aufgewendete Zeit.</w:t>
      </w:r>
    </w:p>
    <w:p w14:paraId="2148938C" w14:textId="77777777" w:rsidR="00BE6AA7" w:rsidRPr="00A94906" w:rsidRDefault="00BE6AA7" w:rsidP="00BE6AA7">
      <w:pPr>
        <w:pStyle w:val="ProductList-Body"/>
      </w:pPr>
    </w:p>
    <w:p w14:paraId="785122D2" w14:textId="77777777" w:rsidR="00BE6AA7" w:rsidRPr="00A94906" w:rsidRDefault="00BE6AA7" w:rsidP="00BE6AA7">
      <w:pPr>
        <w:pStyle w:val="ProductList-Body"/>
      </w:pPr>
      <w:r>
        <w:rPr>
          <w:b/>
          <w:color w:val="00188F"/>
        </w:rPr>
        <w:t>Monatliche Recovery Time Objective</w:t>
      </w:r>
      <w:r w:rsidRPr="001B7C95">
        <w:rPr>
          <w:b/>
          <w:bCs/>
        </w:rPr>
        <w:t>:</w:t>
      </w:r>
      <w:r>
        <w:t xml:space="preserve"> Die Monatliche Recovery Time Objective für eine bestimmte, für die On-Premises-to-Azure-Replikation konfigurierte Geschützte Instanz in einem bestimmten Monat der Rechnungsstellung beträgt vier Stunden für eine unverschlüsselte Geschützte Instanz und sechs Stunden für eine verschlüsselte Geschützte Instanz. Für jede zusätzliche 25-GB-Einheit über die ursprünglichen 100 GB der Geschützten Instanz hinaus wird eine Stunde zur Monatlichen Recovery Time Objective hinzugerechnet.</w:t>
      </w:r>
    </w:p>
    <w:p w14:paraId="5BB1BEA2" w14:textId="77777777" w:rsidR="00BE6AA7" w:rsidRPr="00A94906" w:rsidRDefault="00BE6AA7" w:rsidP="00BE6AA7">
      <w:pPr>
        <w:pStyle w:val="ProductList-Body"/>
      </w:pPr>
    </w:p>
    <w:p w14:paraId="4CEB3FDE" w14:textId="77777777" w:rsidR="00BE6AA7" w:rsidRPr="00A94906" w:rsidRDefault="00BE6AA7" w:rsidP="00BE6AA7">
      <w:pPr>
        <w:pStyle w:val="ProductList-Body"/>
      </w:pPr>
      <w:r>
        <w:rPr>
          <w:b/>
          <w:color w:val="00188F"/>
        </w:rPr>
        <w:t>Dienstgutschrift (ausgehend von einer Geschützten Instanz von maximal 100 GB)</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BE6AA7" w:rsidRPr="009D0B2F" w14:paraId="029DA80F" w14:textId="77777777" w:rsidTr="00324BB9">
        <w:trPr>
          <w:tblHeader/>
        </w:trPr>
        <w:tc>
          <w:tcPr>
            <w:tcW w:w="3600" w:type="dxa"/>
            <w:shd w:val="clear" w:color="auto" w:fill="0072C6"/>
          </w:tcPr>
          <w:p w14:paraId="77FDFA84" w14:textId="77777777" w:rsidR="00BE6AA7" w:rsidRPr="001A0074" w:rsidRDefault="00BE6AA7" w:rsidP="00324BB9">
            <w:pPr>
              <w:pStyle w:val="ProductList-OfferingBody"/>
              <w:jc w:val="center"/>
              <w:rPr>
                <w:color w:val="FFFFFF" w:themeColor="background1"/>
              </w:rPr>
            </w:pPr>
            <w:r>
              <w:rPr>
                <w:color w:val="FFFFFF" w:themeColor="background1"/>
              </w:rPr>
              <w:t>Geschützte Instanz</w:t>
            </w:r>
          </w:p>
        </w:tc>
        <w:tc>
          <w:tcPr>
            <w:tcW w:w="3600" w:type="dxa"/>
            <w:shd w:val="clear" w:color="auto" w:fill="0072C6"/>
          </w:tcPr>
          <w:p w14:paraId="6580961B" w14:textId="77777777" w:rsidR="00BE6AA7" w:rsidRPr="001A0074" w:rsidRDefault="00BE6AA7" w:rsidP="00324BB9">
            <w:pPr>
              <w:pStyle w:val="ProductList-OfferingBody"/>
              <w:jc w:val="center"/>
              <w:rPr>
                <w:color w:val="FFFFFF" w:themeColor="background1"/>
              </w:rPr>
            </w:pPr>
            <w:r>
              <w:rPr>
                <w:color w:val="FFFFFF" w:themeColor="background1"/>
              </w:rPr>
              <w:t>Monatliche Recovery Time Objective</w:t>
            </w:r>
          </w:p>
        </w:tc>
        <w:tc>
          <w:tcPr>
            <w:tcW w:w="3600" w:type="dxa"/>
            <w:shd w:val="clear" w:color="auto" w:fill="0072C6"/>
          </w:tcPr>
          <w:p w14:paraId="110B8944" w14:textId="77777777" w:rsidR="00BE6AA7"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5EE5A8F5" w14:textId="77777777" w:rsidTr="00324BB9">
        <w:tc>
          <w:tcPr>
            <w:tcW w:w="3600" w:type="dxa"/>
          </w:tcPr>
          <w:p w14:paraId="7544FD52" w14:textId="77777777" w:rsidR="00BE6AA7" w:rsidRPr="00FB2E57" w:rsidRDefault="00BE6AA7" w:rsidP="00324BB9">
            <w:pPr>
              <w:pStyle w:val="ProductList-OfferingBody"/>
              <w:jc w:val="center"/>
            </w:pPr>
            <w:r>
              <w:t>Unverschlüsselt</w:t>
            </w:r>
          </w:p>
        </w:tc>
        <w:tc>
          <w:tcPr>
            <w:tcW w:w="3600" w:type="dxa"/>
          </w:tcPr>
          <w:p w14:paraId="72B723A1" w14:textId="77777777" w:rsidR="00BE6AA7" w:rsidRPr="00FB2E57" w:rsidRDefault="00BE6AA7" w:rsidP="00324BB9">
            <w:pPr>
              <w:pStyle w:val="ProductList-OfferingBody"/>
              <w:jc w:val="center"/>
            </w:pPr>
            <w:r>
              <w:t>&gt; 4 Stunden</w:t>
            </w:r>
          </w:p>
        </w:tc>
        <w:tc>
          <w:tcPr>
            <w:tcW w:w="3600" w:type="dxa"/>
          </w:tcPr>
          <w:p w14:paraId="76DEDD88" w14:textId="77777777" w:rsidR="00BE6AA7" w:rsidRPr="00FB2E57" w:rsidRDefault="00BE6AA7" w:rsidP="00324BB9">
            <w:pPr>
              <w:pStyle w:val="ProductList-OfferingBody"/>
              <w:jc w:val="center"/>
            </w:pPr>
            <w:r>
              <w:t>100%</w:t>
            </w:r>
          </w:p>
        </w:tc>
      </w:tr>
      <w:tr w:rsidR="00BE6AA7" w:rsidRPr="009D0B2F" w14:paraId="34732A25" w14:textId="77777777" w:rsidTr="00324BB9">
        <w:tc>
          <w:tcPr>
            <w:tcW w:w="3600" w:type="dxa"/>
          </w:tcPr>
          <w:p w14:paraId="2B8FB744" w14:textId="77777777" w:rsidR="00BE6AA7" w:rsidRPr="00FB2E57" w:rsidRDefault="00BE6AA7" w:rsidP="00324BB9">
            <w:pPr>
              <w:pStyle w:val="ProductList-OfferingBody"/>
              <w:jc w:val="center"/>
            </w:pPr>
            <w:r>
              <w:t>Verschlüsselt</w:t>
            </w:r>
          </w:p>
        </w:tc>
        <w:tc>
          <w:tcPr>
            <w:tcW w:w="3600" w:type="dxa"/>
          </w:tcPr>
          <w:p w14:paraId="437673A2" w14:textId="77777777" w:rsidR="00BE6AA7" w:rsidRPr="00FB2E57" w:rsidRDefault="00BE6AA7" w:rsidP="00324BB9">
            <w:pPr>
              <w:pStyle w:val="ProductList-OfferingBody"/>
              <w:jc w:val="center"/>
            </w:pPr>
            <w:r>
              <w:t>&gt; 6 Stunden</w:t>
            </w:r>
          </w:p>
        </w:tc>
        <w:tc>
          <w:tcPr>
            <w:tcW w:w="3600" w:type="dxa"/>
          </w:tcPr>
          <w:p w14:paraId="323EF614" w14:textId="77777777" w:rsidR="00BE6AA7" w:rsidRPr="00FB2E57" w:rsidRDefault="00BE6AA7" w:rsidP="00324BB9">
            <w:pPr>
              <w:pStyle w:val="ProductList-OfferingBody"/>
              <w:jc w:val="center"/>
            </w:pPr>
            <w:r>
              <w:t>100%</w:t>
            </w:r>
          </w:p>
        </w:tc>
      </w:tr>
    </w:tbl>
    <w:p w14:paraId="41248EDB" w14:textId="77777777" w:rsidR="00BE6AA7" w:rsidRPr="00A94906" w:rsidRDefault="00BE6AA7" w:rsidP="00BE6AA7">
      <w:pPr>
        <w:pStyle w:val="ProductList-Body"/>
      </w:pPr>
    </w:p>
    <w:p w14:paraId="328930FD" w14:textId="77777777" w:rsidR="00BE6AA7" w:rsidRPr="00A94906" w:rsidRDefault="00BE6AA7" w:rsidP="00BE6AA7">
      <w:pPr>
        <w:pStyle w:val="ProductList-Body"/>
      </w:pPr>
      <w:r>
        <w:rPr>
          <w:b/>
          <w:color w:val="00188F"/>
        </w:rPr>
        <w:t>Zusätzliche Bestimmungen</w:t>
      </w:r>
      <w:r w:rsidRPr="001B7C95">
        <w:rPr>
          <w:b/>
          <w:bCs/>
        </w:rPr>
        <w:t>:</w:t>
      </w:r>
      <w:r>
        <w:t xml:space="preserve"> Der Prozentsatz des Monatlichen Recovery Time Objective und Dienstgutschriften werden für jede von Ihnen verwendete Geschützte Instanz berechnet.</w:t>
      </w:r>
    </w:p>
    <w:p w14:paraId="5429340C" w14:textId="77777777" w:rsidR="00BE6AA7" w:rsidRPr="00A94906"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BBE9DE7" w14:textId="77777777" w:rsidR="00BE6AA7" w:rsidRPr="00A94906" w:rsidRDefault="00BE6AA7" w:rsidP="00BE6AA7">
      <w:pPr>
        <w:pStyle w:val="ProductList-Offering2Heading"/>
        <w:tabs>
          <w:tab w:val="clear" w:pos="360"/>
          <w:tab w:val="clear" w:pos="720"/>
          <w:tab w:val="clear" w:pos="1080"/>
        </w:tabs>
        <w:outlineLvl w:val="2"/>
      </w:pPr>
      <w:bookmarkStart w:id="202" w:name="_Toc461003313"/>
      <w:bookmarkStart w:id="203" w:name="_Toc469153275"/>
      <w:r>
        <w:t>Azure Standortwiederherstellungsdienst – On-Premises-to-On-Premises</w:t>
      </w:r>
      <w:bookmarkEnd w:id="202"/>
      <w:bookmarkEnd w:id="203"/>
    </w:p>
    <w:p w14:paraId="6ABC962F" w14:textId="77777777" w:rsidR="00BE6AA7" w:rsidRPr="00A94906" w:rsidRDefault="00BE6AA7" w:rsidP="00BE6AA7">
      <w:pPr>
        <w:pStyle w:val="ProductList-Body"/>
      </w:pPr>
      <w:r>
        <w:rPr>
          <w:b/>
          <w:color w:val="00188F"/>
        </w:rPr>
        <w:t>Zusätzliche Definitionen</w:t>
      </w:r>
      <w:r w:rsidRPr="001B7C95">
        <w:rPr>
          <w:b/>
          <w:bCs/>
        </w:rPr>
        <w:t>:</w:t>
      </w:r>
    </w:p>
    <w:p w14:paraId="5FDA7F29" w14:textId="77777777" w:rsidR="00BE6AA7" w:rsidRPr="00A94906" w:rsidRDefault="00BE6AA7" w:rsidP="00BE6AA7">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5C4D2BEC" w14:textId="77777777" w:rsidR="00BE6AA7" w:rsidRPr="00A94906" w:rsidRDefault="00BE6AA7" w:rsidP="00BE6AA7">
      <w:pPr>
        <w:pStyle w:val="ProductList-Body"/>
        <w:spacing w:after="40"/>
      </w:pPr>
      <w:r>
        <w:t>„</w:t>
      </w:r>
      <w:r>
        <w:rPr>
          <w:b/>
          <w:color w:val="00188F"/>
        </w:rPr>
        <w:t>Failover-Minuten</w:t>
      </w:r>
      <w:r>
        <w:t>“ ist die Gesamtzahl der Minuten in einem Monat der Rechnungsstellung, während derer ein Failover einer für die On-Premises-to-On-Premises-Replikation durch den Dienst konfigurierten Geschützten Instanz versucht, aber nicht abgeschlossen wurde.</w:t>
      </w:r>
    </w:p>
    <w:p w14:paraId="179AE962" w14:textId="77777777" w:rsidR="00BE6AA7" w:rsidRPr="00A94906" w:rsidRDefault="00BE6AA7" w:rsidP="00BE6AA7">
      <w:pPr>
        <w:pStyle w:val="ProductList-Body"/>
        <w:spacing w:after="40"/>
      </w:pPr>
      <w:r>
        <w:t>„</w:t>
      </w:r>
      <w:r>
        <w:rPr>
          <w:b/>
          <w:color w:val="00188F"/>
        </w:rPr>
        <w:t>Maximal Verfügbare Minuten</w:t>
      </w:r>
      <w:r>
        <w:t>“ ist die Gesamtzahl der Minuten, in denen eine bestimmte Geschützte Instanz im Verlauf eines Monats der Rechnungsstellung für die On-Premises-to-On-Premises-Replikation durch den Azure Standortwiederherstellungsdienst konfiguriert wurde.</w:t>
      </w:r>
    </w:p>
    <w:p w14:paraId="2CF8169D" w14:textId="77777777" w:rsidR="00BE6AA7" w:rsidRPr="00A94906" w:rsidRDefault="00BE6AA7" w:rsidP="00BE6AA7">
      <w:pPr>
        <w:pStyle w:val="ProductList-Body"/>
        <w:spacing w:after="40"/>
      </w:pPr>
      <w:r>
        <w:t>„</w:t>
      </w:r>
      <w:r>
        <w:rPr>
          <w:b/>
          <w:color w:val="00188F"/>
        </w:rPr>
        <w:t>On-Premises-to-On-Premises-Failover</w:t>
      </w:r>
      <w:r>
        <w:t>“ ist der Failover einer Geschützten Instanz von einem Nicht-Azure-Primärstandort zu einem Nicht-Azure-Sekundärstandort.</w:t>
      </w:r>
    </w:p>
    <w:p w14:paraId="44885FD9" w14:textId="77777777" w:rsidR="00BE6AA7" w:rsidRPr="00A94906" w:rsidRDefault="00BE6AA7" w:rsidP="00BE6AA7">
      <w:pPr>
        <w:pStyle w:val="ProductList-Body"/>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3ED1E75E" w14:textId="77777777" w:rsidR="00BE6AA7" w:rsidRPr="00A94906" w:rsidRDefault="00BE6AA7" w:rsidP="00BE6AA7">
      <w:pPr>
        <w:pStyle w:val="ProductList-Body"/>
      </w:pPr>
    </w:p>
    <w:p w14:paraId="15A5CB55" w14:textId="77777777" w:rsidR="00BE6AA7" w:rsidRPr="00A94906" w:rsidRDefault="00BE6AA7" w:rsidP="00BE6AA7">
      <w:pPr>
        <w:pStyle w:val="ProductList-Body"/>
      </w:pPr>
      <w:r>
        <w:rPr>
          <w:b/>
          <w:color w:val="00188F"/>
        </w:rPr>
        <w:t>Downtime</w:t>
      </w:r>
      <w:r w:rsidRPr="001B7C95">
        <w:rPr>
          <w:b/>
          <w:bCs/>
        </w:rPr>
        <w:t>:</w:t>
      </w:r>
      <w:r>
        <w:t xml:space="preserve"> Die Gesamtzahl der Failover-Minuten, in denen der Failover einer Geschützten Instanz aufgrund der Nichtverfügbarkeit des Azure Standortwiederherstellungsdienstes nicht erfolgreich ist, vorausgesetzt, die erneuten Versuche erfolgen durchgehend mindestens einmal alle dreißig Minuten.</w:t>
      </w:r>
    </w:p>
    <w:p w14:paraId="1476289D" w14:textId="77777777" w:rsidR="00BE6AA7" w:rsidRPr="00A94906" w:rsidRDefault="00BE6AA7" w:rsidP="00BE6AA7">
      <w:pPr>
        <w:pStyle w:val="ProductList-Body"/>
      </w:pPr>
    </w:p>
    <w:p w14:paraId="1400D35F"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7EB9B029" w14:textId="77777777" w:rsidR="00BE6AA7" w:rsidRDefault="00BE6AA7" w:rsidP="00BE6AA7">
      <w:pPr>
        <w:pStyle w:val="ProductList-Body"/>
      </w:pPr>
    </w:p>
    <w:p w14:paraId="34A80E21" w14:textId="77777777" w:rsidR="00BE6AA7" w:rsidRPr="00A94906" w:rsidRDefault="00B04BB6"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2E32DDEF" w14:textId="77777777" w:rsidR="00BE6AA7" w:rsidRPr="00A94906" w:rsidRDefault="00BE6AA7" w:rsidP="00BE6AA7">
      <w:pPr>
        <w:pStyle w:val="ProductList-Body"/>
      </w:pPr>
      <w:r>
        <w:rPr>
          <w:b/>
          <w:color w:val="00188F"/>
        </w:rPr>
        <w:t>Servicegutschrift</w:t>
      </w:r>
      <w:r w:rsidRPr="001B7C9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63D4FA45" w14:textId="77777777" w:rsidTr="00324BB9">
        <w:trPr>
          <w:tblHeader/>
        </w:trPr>
        <w:tc>
          <w:tcPr>
            <w:tcW w:w="5400" w:type="dxa"/>
            <w:shd w:val="clear" w:color="auto" w:fill="0072C6"/>
          </w:tcPr>
          <w:p w14:paraId="7078DA69"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75FDE03"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4C809E32" w14:textId="77777777" w:rsidTr="00324BB9">
        <w:trPr>
          <w:tblHeader/>
        </w:trPr>
        <w:tc>
          <w:tcPr>
            <w:tcW w:w="5400" w:type="dxa"/>
          </w:tcPr>
          <w:p w14:paraId="7C921975" w14:textId="77777777" w:rsidR="00BE6AA7" w:rsidRPr="0076238C" w:rsidRDefault="00BE6AA7" w:rsidP="00324BB9">
            <w:pPr>
              <w:pStyle w:val="ProductList-OfferingBody"/>
              <w:jc w:val="center"/>
            </w:pPr>
            <w:r>
              <w:t>&lt; 99,9 %</w:t>
            </w:r>
          </w:p>
        </w:tc>
        <w:tc>
          <w:tcPr>
            <w:tcW w:w="5400" w:type="dxa"/>
          </w:tcPr>
          <w:p w14:paraId="0BE78908" w14:textId="77777777" w:rsidR="00BE6AA7" w:rsidRPr="0076238C" w:rsidRDefault="00BE6AA7" w:rsidP="00324BB9">
            <w:pPr>
              <w:pStyle w:val="ProductList-OfferingBody"/>
              <w:jc w:val="center"/>
            </w:pPr>
            <w:r>
              <w:t>10%</w:t>
            </w:r>
          </w:p>
        </w:tc>
      </w:tr>
      <w:tr w:rsidR="00BE6AA7" w:rsidRPr="009D0B2F" w14:paraId="6FE400E6" w14:textId="77777777" w:rsidTr="00324BB9">
        <w:trPr>
          <w:tblHeader/>
        </w:trPr>
        <w:tc>
          <w:tcPr>
            <w:tcW w:w="5400" w:type="dxa"/>
          </w:tcPr>
          <w:p w14:paraId="7D41B708" w14:textId="77777777" w:rsidR="00BE6AA7" w:rsidRPr="0076238C" w:rsidRDefault="00BE6AA7" w:rsidP="00324BB9">
            <w:pPr>
              <w:pStyle w:val="ProductList-OfferingBody"/>
              <w:jc w:val="center"/>
            </w:pPr>
            <w:r>
              <w:t>&lt; 99 %</w:t>
            </w:r>
          </w:p>
        </w:tc>
        <w:tc>
          <w:tcPr>
            <w:tcW w:w="5400" w:type="dxa"/>
          </w:tcPr>
          <w:p w14:paraId="5D17AA10" w14:textId="77777777" w:rsidR="00BE6AA7" w:rsidRPr="0076238C" w:rsidRDefault="00BE6AA7" w:rsidP="00324BB9">
            <w:pPr>
              <w:pStyle w:val="ProductList-OfferingBody"/>
              <w:jc w:val="center"/>
            </w:pPr>
            <w:r>
              <w:t>25%</w:t>
            </w:r>
          </w:p>
        </w:tc>
      </w:tr>
    </w:tbl>
    <w:p w14:paraId="190376A3" w14:textId="77777777" w:rsidR="00BE6AA7" w:rsidRPr="00A94906" w:rsidRDefault="00BE6AA7" w:rsidP="00BE6AA7">
      <w:pPr>
        <w:pStyle w:val="ProductList-Body"/>
      </w:pPr>
    </w:p>
    <w:p w14:paraId="34EB0117" w14:textId="77777777" w:rsidR="00BE6AA7" w:rsidRPr="00A94906" w:rsidRDefault="00BE6AA7" w:rsidP="00BE6AA7">
      <w:pPr>
        <w:pStyle w:val="ProductList-Body"/>
      </w:pPr>
      <w:r>
        <w:rPr>
          <w:b/>
          <w:color w:val="00188F"/>
        </w:rPr>
        <w:t>Zusätzliche Bestimmungen</w:t>
      </w:r>
      <w:r w:rsidRPr="001B7C95">
        <w:rPr>
          <w:b/>
          <w:bCs/>
        </w:rPr>
        <w:t>:</w:t>
      </w:r>
      <w:r>
        <w:t xml:space="preserve"> Der Prozentsatz des Monatlichen Recovery Time Objective und Dienstgutschriften werden für jede von Ihnen verwendete Geschützte Instanz berechnet.</w:t>
      </w:r>
    </w:p>
    <w:p w14:paraId="369599D6" w14:textId="77777777" w:rsidR="00BE6AA7" w:rsidRPr="00A94906"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43B6F5A" w14:textId="77777777" w:rsidR="00BE6AA7" w:rsidRPr="00A94906" w:rsidRDefault="00BE6AA7" w:rsidP="00BE6AA7">
      <w:pPr>
        <w:pStyle w:val="ProductList-Offering2Heading"/>
        <w:tabs>
          <w:tab w:val="clear" w:pos="360"/>
          <w:tab w:val="clear" w:pos="720"/>
          <w:tab w:val="clear" w:pos="1080"/>
        </w:tabs>
        <w:outlineLvl w:val="2"/>
      </w:pPr>
      <w:bookmarkStart w:id="204" w:name="StorSimple"/>
      <w:bookmarkStart w:id="205" w:name="_Toc461003314"/>
      <w:bookmarkStart w:id="206" w:name="_Toc469153276"/>
      <w:r>
        <w:t>StorSimple-Dienst</w:t>
      </w:r>
      <w:bookmarkEnd w:id="204"/>
      <w:bookmarkEnd w:id="205"/>
      <w:bookmarkEnd w:id="206"/>
    </w:p>
    <w:p w14:paraId="172B838C" w14:textId="77777777" w:rsidR="00BE6AA7" w:rsidRPr="00A94906" w:rsidRDefault="00BE6AA7" w:rsidP="00BE6AA7">
      <w:pPr>
        <w:pStyle w:val="ProductList-Body"/>
      </w:pPr>
      <w:r>
        <w:rPr>
          <w:b/>
          <w:color w:val="00188F"/>
        </w:rPr>
        <w:t>Zusätzliche Definitionen</w:t>
      </w:r>
      <w:r w:rsidRPr="001B7C95">
        <w:rPr>
          <w:b/>
          <w:bCs/>
        </w:rPr>
        <w:t>:</w:t>
      </w:r>
    </w:p>
    <w:p w14:paraId="7B626002" w14:textId="77777777" w:rsidR="00BE6AA7" w:rsidRPr="00A94906" w:rsidRDefault="00BE6AA7" w:rsidP="00BE6AA7">
      <w:pPr>
        <w:pStyle w:val="ProductList-Body"/>
        <w:spacing w:after="40"/>
      </w:pPr>
      <w:r>
        <w:t>„</w:t>
      </w:r>
      <w:r>
        <w:rPr>
          <w:b/>
          <w:color w:val="00188F"/>
        </w:rPr>
        <w:t>Sicherung</w:t>
      </w:r>
      <w:r>
        <w:t>“ ist der Prozess der Sicherung von Daten eines registrierten StorSimple-Geräts auf einem oder mehreren zugeordneten Cloudspeicherkonten in Microsoft Azure.</w:t>
      </w:r>
    </w:p>
    <w:p w14:paraId="080A17E1" w14:textId="77777777" w:rsidR="00BE6AA7" w:rsidRPr="00A94906" w:rsidRDefault="00BE6AA7" w:rsidP="00BE6AA7">
      <w:pPr>
        <w:pStyle w:val="ProductList-Body"/>
        <w:spacing w:after="40"/>
      </w:pPr>
      <w:r>
        <w:t>„</w:t>
      </w:r>
      <w:r>
        <w:rPr>
          <w:b/>
          <w:color w:val="00188F"/>
        </w:rPr>
        <w:t>Cloud-Tiering</w:t>
      </w:r>
      <w:r>
        <w:t>“ ist der Prozess der Übertragung von Daten von einem registrierten StorSimple-Gerät an ein oder mehre zugeordnete Cloudspeicherkonten in Microsoft Azure.</w:t>
      </w:r>
    </w:p>
    <w:p w14:paraId="0642BCA1" w14:textId="77777777" w:rsidR="00BE6AA7" w:rsidRPr="00A94906" w:rsidRDefault="00BE6AA7" w:rsidP="00BE6AA7">
      <w:pPr>
        <w:pStyle w:val="ProductList-Body"/>
        <w:spacing w:after="40"/>
      </w:pPr>
      <w:r>
        <w:t>„</w:t>
      </w:r>
      <w:r>
        <w:rPr>
          <w:b/>
          <w:color w:val="00188F"/>
        </w:rPr>
        <w:t>Bereitstellungsminuten</w:t>
      </w:r>
      <w:r>
        <w:t>“ ist die Gesamtzahl der Minuten, während derer ein Verwaltetes Element für Sicherung oder Cloud-Tiering an ein StorSimple-Speicherkonto in Microsoft Azure konfiguriert wurde.</w:t>
      </w:r>
    </w:p>
    <w:p w14:paraId="494B0E35" w14:textId="77777777" w:rsidR="00BE6AA7" w:rsidRPr="00A94906" w:rsidRDefault="00BE6AA7" w:rsidP="00BE6AA7">
      <w:pPr>
        <w:pStyle w:val="ProductList-Body"/>
        <w:spacing w:after="40"/>
      </w:pPr>
      <w:r>
        <w:t>„</w:t>
      </w:r>
      <w:r>
        <w:rPr>
          <w:b/>
          <w:color w:val="00188F"/>
        </w:rPr>
        <w:t>Fehler</w:t>
      </w:r>
      <w:r>
        <w:t>“ ist die Unmöglichkeit, einen korrekt konfigurierten Sicherungs-, Tiering- oder Wiederherstellungsvorgang aufgrund der Nichtverfügbarkeit des StorSimple-Dienstes vollständig abzuschließen.</w:t>
      </w:r>
    </w:p>
    <w:p w14:paraId="5F6CD70D" w14:textId="77777777" w:rsidR="00BE6AA7" w:rsidRPr="00A94906" w:rsidRDefault="00BE6AA7" w:rsidP="00BE6AA7">
      <w:pPr>
        <w:pStyle w:val="ProductList-Body"/>
        <w:spacing w:after="40"/>
      </w:pPr>
      <w:r>
        <w:t>„</w:t>
      </w:r>
      <w:r>
        <w:rPr>
          <w:b/>
          <w:color w:val="00188F"/>
        </w:rPr>
        <w:t>Verwaltetes Element</w:t>
      </w:r>
      <w:r>
        <w:t>“ bezieht sich auf ein Volume, das dafür konfiguriert wurde, die Cloudspeicherkonten mit dem StorSimple-Dienst zu sichern.</w:t>
      </w:r>
    </w:p>
    <w:p w14:paraId="6D82F8B8" w14:textId="77777777" w:rsidR="00BE6AA7" w:rsidRPr="00A94906" w:rsidRDefault="00BE6AA7" w:rsidP="00BE6AA7">
      <w:pPr>
        <w:pStyle w:val="ProductList-Body"/>
        <w:spacing w:after="40"/>
      </w:pPr>
      <w:r>
        <w:t>„</w:t>
      </w:r>
      <w:r>
        <w:rPr>
          <w:b/>
          <w:color w:val="00188F"/>
        </w:rPr>
        <w:t>Maximal Verfügbare Minuten</w:t>
      </w:r>
      <w:r>
        <w:t>“ ist die Summe aller Bereitstellungsminuten aller Verwalteten Elemente in einem bestimmten Microsoft Azure-Abonnement im Verlauf eines Monats der Rechnungsstellung.</w:t>
      </w:r>
    </w:p>
    <w:p w14:paraId="548C935E" w14:textId="77777777" w:rsidR="00BE6AA7" w:rsidRPr="00A94906" w:rsidRDefault="00BE6AA7" w:rsidP="00BE6AA7">
      <w:pPr>
        <w:pStyle w:val="ProductList-Body"/>
      </w:pPr>
      <w:r>
        <w:t>„</w:t>
      </w:r>
      <w:r>
        <w:rPr>
          <w:b/>
          <w:color w:val="00188F"/>
        </w:rPr>
        <w:t>Wiederherstellen</w:t>
      </w:r>
      <w:r>
        <w:t>“ ist der Prozess des Kopierens der Daten an ein registriertes StorSimple-Gerät von den zugeordneten Cloudspeicherkonten aus.</w:t>
      </w:r>
    </w:p>
    <w:p w14:paraId="2FFE65F9" w14:textId="77777777" w:rsidR="00BE6AA7" w:rsidRPr="00A94906" w:rsidRDefault="00BE6AA7" w:rsidP="00BE6AA7">
      <w:pPr>
        <w:pStyle w:val="ProductList-Body"/>
      </w:pPr>
    </w:p>
    <w:p w14:paraId="4D9ADFB7" w14:textId="77777777" w:rsidR="00BE6AA7" w:rsidRPr="00A94906" w:rsidRDefault="00BE6AA7" w:rsidP="00BE6AA7">
      <w:pPr>
        <w:pStyle w:val="ProductList-Body"/>
      </w:pPr>
      <w:r>
        <w:rPr>
          <w:b/>
          <w:color w:val="00188F"/>
        </w:rPr>
        <w:lastRenderedPageBreak/>
        <w:t>Downtime</w:t>
      </w:r>
      <w:r w:rsidRPr="001B7C95">
        <w:rPr>
          <w:b/>
          <w:bCs/>
        </w:rPr>
        <w:t>:</w:t>
      </w:r>
      <w:r>
        <w:t xml:space="preserve"> Die Gesamtzahl der Bereitstellungsminuten aller Verwalteten Elemente, das von Ihnen in einem bestimmten Microsoft Azure-Abonnement für Sicherung oder Cloud-Tiering konfiguriert wird, während derer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49855CA7" w14:textId="77777777" w:rsidR="00BE6AA7" w:rsidRPr="00A94906" w:rsidRDefault="00BE6AA7" w:rsidP="00BE6AA7">
      <w:pPr>
        <w:pStyle w:val="ProductList-Body"/>
      </w:pPr>
    </w:p>
    <w:p w14:paraId="1C403F19"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67C1600C" w14:textId="77777777" w:rsidR="00BE6AA7" w:rsidRDefault="00BE6AA7" w:rsidP="00BE6AA7">
      <w:pPr>
        <w:pStyle w:val="ProductList-Body"/>
      </w:pPr>
    </w:p>
    <w:p w14:paraId="008E8E85" w14:textId="77777777" w:rsidR="00BE6AA7" w:rsidRPr="00A94906" w:rsidRDefault="00B04BB6"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7FE35D7"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76067173" w14:textId="77777777" w:rsidTr="00324BB9">
        <w:trPr>
          <w:tblHeader/>
        </w:trPr>
        <w:tc>
          <w:tcPr>
            <w:tcW w:w="5400" w:type="dxa"/>
            <w:shd w:val="clear" w:color="auto" w:fill="0072C6"/>
          </w:tcPr>
          <w:p w14:paraId="6E647BC7"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FED84A5"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3164C628" w14:textId="77777777" w:rsidTr="00324BB9">
        <w:tc>
          <w:tcPr>
            <w:tcW w:w="5400" w:type="dxa"/>
          </w:tcPr>
          <w:p w14:paraId="703B3BDD" w14:textId="77777777" w:rsidR="00BE6AA7" w:rsidRPr="0076238C" w:rsidRDefault="00BE6AA7" w:rsidP="00324BB9">
            <w:pPr>
              <w:pStyle w:val="ProductList-OfferingBody"/>
              <w:jc w:val="center"/>
            </w:pPr>
            <w:r>
              <w:t>&lt; 99,9 %</w:t>
            </w:r>
          </w:p>
        </w:tc>
        <w:tc>
          <w:tcPr>
            <w:tcW w:w="5400" w:type="dxa"/>
          </w:tcPr>
          <w:p w14:paraId="2B748D7D" w14:textId="77777777" w:rsidR="00BE6AA7" w:rsidRPr="0076238C" w:rsidRDefault="00BE6AA7" w:rsidP="00324BB9">
            <w:pPr>
              <w:pStyle w:val="ProductList-OfferingBody"/>
              <w:jc w:val="center"/>
            </w:pPr>
            <w:r>
              <w:t>10%</w:t>
            </w:r>
          </w:p>
        </w:tc>
      </w:tr>
      <w:tr w:rsidR="00BE6AA7" w:rsidRPr="009D0B2F" w14:paraId="28D56CF5" w14:textId="77777777" w:rsidTr="00324BB9">
        <w:tc>
          <w:tcPr>
            <w:tcW w:w="5400" w:type="dxa"/>
          </w:tcPr>
          <w:p w14:paraId="0212CCE5" w14:textId="77777777" w:rsidR="00BE6AA7" w:rsidRPr="0076238C" w:rsidRDefault="00BE6AA7" w:rsidP="00324BB9">
            <w:pPr>
              <w:pStyle w:val="ProductList-OfferingBody"/>
              <w:jc w:val="center"/>
            </w:pPr>
            <w:r>
              <w:t>&lt; 99 %</w:t>
            </w:r>
          </w:p>
        </w:tc>
        <w:tc>
          <w:tcPr>
            <w:tcW w:w="5400" w:type="dxa"/>
          </w:tcPr>
          <w:p w14:paraId="264B10EF" w14:textId="77777777" w:rsidR="00BE6AA7" w:rsidRPr="0076238C" w:rsidRDefault="00BE6AA7" w:rsidP="00324BB9">
            <w:pPr>
              <w:pStyle w:val="ProductList-OfferingBody"/>
              <w:jc w:val="center"/>
            </w:pPr>
            <w:r>
              <w:t>25%</w:t>
            </w:r>
          </w:p>
        </w:tc>
      </w:tr>
    </w:tbl>
    <w:p w14:paraId="1EC1AC1A" w14:textId="77777777" w:rsidR="00BE6AA7" w:rsidRPr="00A94906"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1E8BDC16" w14:textId="2BE7CBF8" w:rsidR="003A16EB" w:rsidRPr="000753B5" w:rsidRDefault="003A16EB" w:rsidP="00737B73">
      <w:pPr>
        <w:pStyle w:val="ProductList-OfferingGroupHeading"/>
        <w:keepNext/>
        <w:tabs>
          <w:tab w:val="clear" w:pos="360"/>
          <w:tab w:val="clear" w:pos="720"/>
          <w:tab w:val="clear" w:pos="1080"/>
        </w:tabs>
        <w:outlineLvl w:val="1"/>
        <w:rPr>
          <w:lang w:eastAsia="en-US" w:bidi="ar-SA"/>
        </w:rPr>
      </w:pPr>
      <w:bookmarkStart w:id="207" w:name="_Toc469153277"/>
      <w:r w:rsidRPr="000753B5">
        <w:rPr>
          <w:lang w:eastAsia="en-US" w:bidi="ar-SA"/>
        </w:rPr>
        <w:t>Sonstige Onlinedienste</w:t>
      </w:r>
      <w:bookmarkEnd w:id="207"/>
    </w:p>
    <w:p w14:paraId="7686F9ED" w14:textId="6DBB62F2" w:rsidR="003A16EB" w:rsidRPr="000753B5" w:rsidRDefault="003A16EB" w:rsidP="003A16EB">
      <w:pPr>
        <w:pStyle w:val="ProductList-Offering2Heading"/>
        <w:tabs>
          <w:tab w:val="clear" w:pos="360"/>
          <w:tab w:val="clear" w:pos="720"/>
          <w:tab w:val="clear" w:pos="1080"/>
        </w:tabs>
        <w:outlineLvl w:val="2"/>
        <w:rPr>
          <w:lang w:eastAsia="en-US" w:bidi="ar-SA"/>
        </w:rPr>
      </w:pPr>
      <w:bookmarkStart w:id="208" w:name="_Toc469153278"/>
      <w:r w:rsidRPr="000753B5">
        <w:rPr>
          <w:lang w:eastAsia="en-US" w:bidi="ar-SA"/>
        </w:rPr>
        <w:t>Bing Maps-Konzernplattform</w:t>
      </w:r>
      <w:bookmarkEnd w:id="208"/>
    </w:p>
    <w:p w14:paraId="6227B95F" w14:textId="2DC4B540" w:rsidR="00515EF4" w:rsidRPr="000753B5" w:rsidRDefault="003A16EB" w:rsidP="00515EF4">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0753B5" w:rsidRDefault="00515EF4" w:rsidP="00515EF4">
      <w:pPr>
        <w:pStyle w:val="ProductList-Body"/>
      </w:pPr>
    </w:p>
    <w:p w14:paraId="332EF34F" w14:textId="6E6A10E5" w:rsidR="003A16EB"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50953C7" w14:textId="77777777" w:rsidR="00515EF4" w:rsidRPr="000753B5" w:rsidRDefault="00515EF4" w:rsidP="00515EF4">
      <w:pPr>
        <w:pStyle w:val="ProductList-Body"/>
      </w:pPr>
    </w:p>
    <w:p w14:paraId="44E374EC" w14:textId="3CAB5B81" w:rsidR="00515EF4" w:rsidRPr="000753B5" w:rsidRDefault="00B04BB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0753B5" w:rsidRDefault="00515EF4" w:rsidP="004D6553">
      <w:pPr>
        <w:pStyle w:val="ProductList-Body"/>
      </w:pPr>
      <w:r w:rsidRPr="000753B5">
        <w:t>wobei die Ausfallzeiten als die Gesamtzahl der Minuten während des Monats gemessen werden, in denen die oben angegebenen Merkmale eines Diensts nicht verfügbar sind.</w:t>
      </w:r>
    </w:p>
    <w:p w14:paraId="0DDE153C" w14:textId="77777777" w:rsidR="00515EF4" w:rsidRPr="000753B5" w:rsidRDefault="00515EF4" w:rsidP="004D6553">
      <w:pPr>
        <w:pStyle w:val="ProductList-Body"/>
      </w:pPr>
    </w:p>
    <w:p w14:paraId="26174FF9" w14:textId="77777777" w:rsidR="00515EF4" w:rsidRPr="000753B5" w:rsidRDefault="00515EF4" w:rsidP="00515EF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072DD82D" w14:textId="77777777" w:rsidTr="00D149E8">
        <w:trPr>
          <w:tblHeader/>
        </w:trPr>
        <w:tc>
          <w:tcPr>
            <w:tcW w:w="5400" w:type="dxa"/>
            <w:shd w:val="clear" w:color="auto" w:fill="0072C6"/>
          </w:tcPr>
          <w:p w14:paraId="6763C431"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96A899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3FB6EA7D" w14:textId="77777777" w:rsidTr="00D149E8">
        <w:tc>
          <w:tcPr>
            <w:tcW w:w="5400" w:type="dxa"/>
          </w:tcPr>
          <w:p w14:paraId="04CAFA50" w14:textId="61E959DE" w:rsidR="00515EF4" w:rsidRPr="000753B5" w:rsidRDefault="00515EF4" w:rsidP="00002CD6">
            <w:pPr>
              <w:pStyle w:val="ProductList-OfferingBody"/>
              <w:jc w:val="center"/>
            </w:pPr>
            <w:r w:rsidRPr="000753B5">
              <w:t>&lt; 99,9 %</w:t>
            </w:r>
          </w:p>
        </w:tc>
        <w:tc>
          <w:tcPr>
            <w:tcW w:w="5400" w:type="dxa"/>
          </w:tcPr>
          <w:p w14:paraId="79F178DF" w14:textId="4B43CAAB"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7F4AA6" w14:textId="77777777" w:rsidTr="00D149E8">
        <w:tc>
          <w:tcPr>
            <w:tcW w:w="5400" w:type="dxa"/>
          </w:tcPr>
          <w:p w14:paraId="674E9167" w14:textId="50297AE8" w:rsidR="00515EF4" w:rsidRPr="000753B5" w:rsidRDefault="00515EF4" w:rsidP="00002CD6">
            <w:pPr>
              <w:pStyle w:val="ProductList-OfferingBody"/>
              <w:jc w:val="center"/>
            </w:pPr>
            <w:r w:rsidRPr="000753B5">
              <w:t>&lt; 99 %</w:t>
            </w:r>
          </w:p>
        </w:tc>
        <w:tc>
          <w:tcPr>
            <w:tcW w:w="5400" w:type="dxa"/>
          </w:tcPr>
          <w:p w14:paraId="4C2D0E02" w14:textId="02C2F24B"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EB982B3" w14:textId="77777777" w:rsidTr="00D149E8">
        <w:tc>
          <w:tcPr>
            <w:tcW w:w="5400" w:type="dxa"/>
          </w:tcPr>
          <w:p w14:paraId="1CE067A9" w14:textId="625CE747" w:rsidR="00515EF4" w:rsidRPr="000753B5" w:rsidRDefault="00515EF4" w:rsidP="00002CD6">
            <w:pPr>
              <w:pStyle w:val="ProductList-OfferingBody"/>
              <w:jc w:val="center"/>
            </w:pPr>
            <w:r w:rsidRPr="000753B5">
              <w:t>&lt; 95 %</w:t>
            </w:r>
          </w:p>
        </w:tc>
        <w:tc>
          <w:tcPr>
            <w:tcW w:w="5400" w:type="dxa"/>
          </w:tcPr>
          <w:p w14:paraId="67F575EA" w14:textId="0BD5D781" w:rsidR="00515EF4" w:rsidRPr="000753B5" w:rsidRDefault="00515EF4" w:rsidP="00002CD6">
            <w:pPr>
              <w:pStyle w:val="ProductList-OfferingBody"/>
              <w:jc w:val="center"/>
            </w:pPr>
            <w:r w:rsidRPr="000753B5">
              <w:t>100</w:t>
            </w:r>
            <w:r w:rsidR="00745D75" w:rsidRPr="000753B5">
              <w:t xml:space="preserve"> </w:t>
            </w:r>
            <w:r w:rsidRPr="000753B5">
              <w:t>%</w:t>
            </w:r>
          </w:p>
        </w:tc>
      </w:tr>
    </w:tbl>
    <w:p w14:paraId="087D7891" w14:textId="6C809E71" w:rsidR="00515EF4" w:rsidRPr="000753B5" w:rsidRDefault="00515EF4" w:rsidP="00515EF4">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9219096" w14:textId="77777777" w:rsidR="00515EF4" w:rsidRPr="000753B5" w:rsidRDefault="00515EF4" w:rsidP="00515EF4">
      <w:pPr>
        <w:pStyle w:val="ProductList-Body"/>
      </w:pPr>
    </w:p>
    <w:p w14:paraId="084D7DBE" w14:textId="6B830DD8" w:rsidR="001E0407" w:rsidRPr="000753B5" w:rsidRDefault="00515EF4" w:rsidP="00515EF4">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7948863E" w14:textId="2E89FB3D" w:rsidR="00515EF4" w:rsidRPr="000753B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10B993D" w14:textId="77777777" w:rsidR="00FD7891" w:rsidRPr="000753B5" w:rsidRDefault="00FD7891" w:rsidP="00DC0421">
      <w:pPr>
        <w:pStyle w:val="ProductList-Offering2Heading"/>
        <w:keepNext/>
        <w:rPr>
          <w:lang w:eastAsia="en-US" w:bidi="ar-SA"/>
        </w:rPr>
      </w:pPr>
      <w:bookmarkStart w:id="209" w:name="_Toc413421605"/>
      <w:bookmarkStart w:id="210" w:name="_Toc469153279"/>
      <w:r w:rsidRPr="000753B5">
        <w:rPr>
          <w:lang w:eastAsia="en-US" w:bidi="ar-SA"/>
        </w:rPr>
        <w:t>Bing Maps Mobile Asset Management</w:t>
      </w:r>
      <w:bookmarkEnd w:id="209"/>
      <w:bookmarkEnd w:id="210"/>
    </w:p>
    <w:p w14:paraId="65029C5D" w14:textId="1DB70AB6" w:rsidR="00FD7891" w:rsidRPr="000753B5" w:rsidRDefault="00FD7891" w:rsidP="00FD7891">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0753B5" w:rsidRDefault="00FD7891" w:rsidP="00FD7891">
      <w:pPr>
        <w:pStyle w:val="ProductList-Body"/>
      </w:pPr>
    </w:p>
    <w:p w14:paraId="10C2AC36" w14:textId="1222A988" w:rsidR="00FD7891" w:rsidRPr="000753B5" w:rsidRDefault="00FD7891" w:rsidP="00FD78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75543F3" w14:textId="77777777" w:rsidR="00FD7891" w:rsidRPr="000753B5" w:rsidRDefault="00FD7891" w:rsidP="00FD7891">
      <w:pPr>
        <w:pStyle w:val="ProductList-Body"/>
      </w:pPr>
    </w:p>
    <w:p w14:paraId="3D1C7AD3" w14:textId="16C53DC8" w:rsidR="00FD7891" w:rsidRPr="000753B5" w:rsidRDefault="00B04BB6"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0753B5" w:rsidRDefault="00FD7891" w:rsidP="00FD7891">
      <w:pPr>
        <w:pStyle w:val="ProductList-Body"/>
      </w:pPr>
      <w:r w:rsidRPr="000753B5">
        <w:lastRenderedPageBreak/>
        <w:t>wobei die Ausfallzeiten als die Gesamtzahl der Minuten während des Monats gemessen werden, in denen die oben angegebenen Merkmale eines Diensts nicht verfügbar sind.</w:t>
      </w:r>
    </w:p>
    <w:p w14:paraId="18A5368E" w14:textId="77777777" w:rsidR="00FD7891" w:rsidRPr="000753B5" w:rsidRDefault="00FD7891" w:rsidP="00FD7891">
      <w:pPr>
        <w:pStyle w:val="ProductList-Body"/>
      </w:pPr>
    </w:p>
    <w:p w14:paraId="152AABCC" w14:textId="77777777" w:rsidR="00FD7891" w:rsidRPr="000753B5" w:rsidRDefault="00FD7891"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753B5" w14:paraId="284D0B9B" w14:textId="77777777" w:rsidTr="00D149E8">
        <w:trPr>
          <w:tblHeader/>
        </w:trPr>
        <w:tc>
          <w:tcPr>
            <w:tcW w:w="5400" w:type="dxa"/>
            <w:shd w:val="clear" w:color="auto" w:fill="0072C6"/>
          </w:tcPr>
          <w:p w14:paraId="210D6C28" w14:textId="77777777" w:rsidR="00FD7891" w:rsidRPr="000753B5" w:rsidRDefault="00FD7891" w:rsidP="00FE4777">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AFAF31B" w14:textId="77777777" w:rsidR="00FD7891" w:rsidRPr="000753B5" w:rsidRDefault="00FD7891" w:rsidP="00FE4777">
            <w:pPr>
              <w:pStyle w:val="ProductList-OfferingBody"/>
              <w:jc w:val="center"/>
              <w:rPr>
                <w:color w:val="FFFFFF" w:themeColor="background1"/>
              </w:rPr>
            </w:pPr>
            <w:r w:rsidRPr="000753B5">
              <w:rPr>
                <w:color w:val="FFFFFF" w:themeColor="background1"/>
              </w:rPr>
              <w:t>Dienstgutschrift</w:t>
            </w:r>
          </w:p>
        </w:tc>
      </w:tr>
      <w:tr w:rsidR="00FD7891" w:rsidRPr="000753B5" w14:paraId="50ECA16C" w14:textId="77777777" w:rsidTr="00D149E8">
        <w:tc>
          <w:tcPr>
            <w:tcW w:w="5400" w:type="dxa"/>
          </w:tcPr>
          <w:p w14:paraId="2EC30703" w14:textId="77777777" w:rsidR="00FD7891" w:rsidRPr="000753B5" w:rsidRDefault="00FD7891" w:rsidP="00FE4777">
            <w:pPr>
              <w:pStyle w:val="ProductList-OfferingBody"/>
              <w:jc w:val="center"/>
            </w:pPr>
            <w:r w:rsidRPr="000753B5">
              <w:t>&lt; 99,9 %</w:t>
            </w:r>
          </w:p>
        </w:tc>
        <w:tc>
          <w:tcPr>
            <w:tcW w:w="5400" w:type="dxa"/>
          </w:tcPr>
          <w:p w14:paraId="0AF0BF6E" w14:textId="25B92272" w:rsidR="00FD7891" w:rsidRPr="000753B5" w:rsidRDefault="00FD7891" w:rsidP="00FE4777">
            <w:pPr>
              <w:pStyle w:val="ProductList-OfferingBody"/>
              <w:jc w:val="center"/>
            </w:pPr>
            <w:r w:rsidRPr="000753B5">
              <w:t>25</w:t>
            </w:r>
            <w:r w:rsidR="00745D75" w:rsidRPr="000753B5">
              <w:t xml:space="preserve"> </w:t>
            </w:r>
            <w:r w:rsidRPr="000753B5">
              <w:t>%</w:t>
            </w:r>
          </w:p>
        </w:tc>
      </w:tr>
      <w:tr w:rsidR="00FD7891" w:rsidRPr="000753B5" w14:paraId="43224057" w14:textId="77777777" w:rsidTr="00D149E8">
        <w:tc>
          <w:tcPr>
            <w:tcW w:w="5400" w:type="dxa"/>
          </w:tcPr>
          <w:p w14:paraId="20F98A7F" w14:textId="77777777" w:rsidR="00FD7891" w:rsidRPr="000753B5" w:rsidRDefault="00FD7891" w:rsidP="00FE4777">
            <w:pPr>
              <w:pStyle w:val="ProductList-OfferingBody"/>
              <w:jc w:val="center"/>
            </w:pPr>
            <w:r w:rsidRPr="000753B5">
              <w:t>&lt; 99 %</w:t>
            </w:r>
          </w:p>
        </w:tc>
        <w:tc>
          <w:tcPr>
            <w:tcW w:w="5400" w:type="dxa"/>
          </w:tcPr>
          <w:p w14:paraId="2042F0F2" w14:textId="4A6B2AD3" w:rsidR="00FD7891" w:rsidRPr="000753B5" w:rsidRDefault="00FD7891" w:rsidP="00FE4777">
            <w:pPr>
              <w:pStyle w:val="ProductList-OfferingBody"/>
              <w:jc w:val="center"/>
            </w:pPr>
            <w:r w:rsidRPr="000753B5">
              <w:t>50</w:t>
            </w:r>
            <w:r w:rsidR="00745D75" w:rsidRPr="000753B5">
              <w:t xml:space="preserve"> </w:t>
            </w:r>
            <w:r w:rsidRPr="000753B5">
              <w:t>%</w:t>
            </w:r>
          </w:p>
        </w:tc>
      </w:tr>
      <w:tr w:rsidR="00FD7891" w:rsidRPr="000753B5" w14:paraId="464E7413" w14:textId="77777777" w:rsidTr="00D149E8">
        <w:tc>
          <w:tcPr>
            <w:tcW w:w="5400" w:type="dxa"/>
          </w:tcPr>
          <w:p w14:paraId="140B2DF0" w14:textId="77777777" w:rsidR="00FD7891" w:rsidRPr="000753B5" w:rsidRDefault="00FD7891" w:rsidP="00FE4777">
            <w:pPr>
              <w:pStyle w:val="ProductList-OfferingBody"/>
              <w:jc w:val="center"/>
            </w:pPr>
            <w:r w:rsidRPr="000753B5">
              <w:t>&lt; 95 %</w:t>
            </w:r>
          </w:p>
        </w:tc>
        <w:tc>
          <w:tcPr>
            <w:tcW w:w="5400" w:type="dxa"/>
          </w:tcPr>
          <w:p w14:paraId="0BEE0BFC" w14:textId="0C56ACD2" w:rsidR="00FD7891" w:rsidRPr="000753B5" w:rsidRDefault="00FD7891" w:rsidP="00FE4777">
            <w:pPr>
              <w:pStyle w:val="ProductList-OfferingBody"/>
              <w:jc w:val="center"/>
            </w:pPr>
            <w:r w:rsidRPr="000753B5">
              <w:t>100</w:t>
            </w:r>
            <w:r w:rsidR="00745D75" w:rsidRPr="000753B5">
              <w:t xml:space="preserve"> </w:t>
            </w:r>
            <w:r w:rsidRPr="000753B5">
              <w:t>%</w:t>
            </w:r>
          </w:p>
        </w:tc>
      </w:tr>
    </w:tbl>
    <w:p w14:paraId="4AC7D937" w14:textId="77777777" w:rsidR="00FD7891" w:rsidRPr="000753B5" w:rsidRDefault="00FD7891" w:rsidP="00FD7891">
      <w:pPr>
        <w:pStyle w:val="ProductList-Body"/>
      </w:pPr>
    </w:p>
    <w:p w14:paraId="6FE4E46D" w14:textId="4D70DEE1" w:rsidR="00FD7891" w:rsidRPr="000753B5" w:rsidRDefault="00FD7891" w:rsidP="00FD7891">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B1C1472" w14:textId="77777777" w:rsidR="00FD7891" w:rsidRPr="000753B5" w:rsidRDefault="00FD7891" w:rsidP="00FD7891">
      <w:pPr>
        <w:pStyle w:val="ProductList-Body"/>
      </w:pPr>
    </w:p>
    <w:p w14:paraId="3F493427" w14:textId="2B0BF86D" w:rsidR="00FD7891" w:rsidRPr="000753B5" w:rsidRDefault="00FD7891" w:rsidP="00FD7891">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2EE34610" w14:textId="77777777" w:rsidR="00FD7891" w:rsidRPr="000753B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2FD3FAC" w14:textId="77777777" w:rsidR="00324BB9" w:rsidRPr="00C84C65" w:rsidRDefault="00324BB9" w:rsidP="00324BB9">
      <w:pPr>
        <w:pStyle w:val="ProductList-Offering2Heading"/>
        <w:tabs>
          <w:tab w:val="clear" w:pos="360"/>
          <w:tab w:val="clear" w:pos="720"/>
          <w:tab w:val="clear" w:pos="1080"/>
        </w:tabs>
        <w:outlineLvl w:val="2"/>
      </w:pPr>
      <w:bookmarkStart w:id="211" w:name="_Toc463347210"/>
      <w:bookmarkStart w:id="212" w:name="_Toc469153280"/>
      <w:bookmarkStart w:id="213" w:name="Intune"/>
      <w:bookmarkStart w:id="214" w:name="_Toc461003318"/>
      <w:bookmarkStart w:id="215" w:name="_Toc457812889"/>
      <w:bookmarkStart w:id="216" w:name="_Toc454545924"/>
      <w:r>
        <w:t>Microsoft Flow</w:t>
      </w:r>
      <w:bookmarkEnd w:id="211"/>
      <w:bookmarkEnd w:id="212"/>
    </w:p>
    <w:p w14:paraId="58808EDC" w14:textId="77777777" w:rsidR="00324BB9" w:rsidRPr="00C84C65" w:rsidRDefault="00324BB9" w:rsidP="00324BB9">
      <w:pPr>
        <w:pStyle w:val="ProductList-Body"/>
      </w:pPr>
      <w:r>
        <w:rPr>
          <w:b/>
          <w:color w:val="00188F"/>
        </w:rPr>
        <w:t>Downtime</w:t>
      </w:r>
      <w:r w:rsidRPr="001B2397">
        <w:rPr>
          <w:b/>
          <w:bCs/>
        </w:rPr>
        <w:t>:</w:t>
      </w:r>
      <w:r>
        <w:t xml:space="preserve"> </w:t>
      </w:r>
      <w:r>
        <w:rPr>
          <w:szCs w:val="18"/>
        </w:rPr>
        <w:t>Zeiträume, in denen Nutzerflüsse keine Verbindung mit dem Internetgateway von Microsoft haben.</w:t>
      </w:r>
    </w:p>
    <w:p w14:paraId="56F584E8" w14:textId="77777777" w:rsidR="00324BB9" w:rsidRPr="00C84C65" w:rsidRDefault="00324BB9" w:rsidP="00324BB9">
      <w:pPr>
        <w:pStyle w:val="ProductList-Body"/>
      </w:pPr>
    </w:p>
    <w:p w14:paraId="23F8A335" w14:textId="77777777" w:rsidR="00324BB9" w:rsidRPr="00C84C65" w:rsidRDefault="00324BB9" w:rsidP="00324BB9">
      <w:pPr>
        <w:pStyle w:val="ProductList-Body"/>
      </w:pPr>
      <w:r>
        <w:rPr>
          <w:b/>
          <w:color w:val="00188F"/>
        </w:rPr>
        <w:t>Prozentsatz der Monatlichen Betriebszeit</w:t>
      </w:r>
      <w:r w:rsidRPr="001B2397">
        <w:rPr>
          <w:b/>
          <w:bCs/>
        </w:rPr>
        <w:t xml:space="preserve">: </w:t>
      </w:r>
      <w:r>
        <w:t>Der Prozentsatz der Monatlichen Betriebszeit wird mithilfe der folgenden Formel berechnet:</w:t>
      </w:r>
    </w:p>
    <w:p w14:paraId="1499E373" w14:textId="77777777" w:rsidR="00324BB9" w:rsidRPr="00C84C65" w:rsidRDefault="00324BB9" w:rsidP="00324BB9">
      <w:pPr>
        <w:pStyle w:val="ProductList-Body"/>
      </w:pPr>
    </w:p>
    <w:p w14:paraId="6EB77948" w14:textId="77777777" w:rsidR="00324BB9" w:rsidRPr="00C84C65" w:rsidRDefault="00B04BB6"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C84C65" w:rsidRDefault="00324BB9" w:rsidP="00324BB9">
      <w:pPr>
        <w:pStyle w:val="ProductList-Body"/>
      </w:pPr>
    </w:p>
    <w:p w14:paraId="60EF965F"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092C7BD4" w14:textId="77777777" w:rsidTr="00324BB9">
        <w:trPr>
          <w:tblHeader/>
        </w:trPr>
        <w:tc>
          <w:tcPr>
            <w:tcW w:w="5400" w:type="dxa"/>
            <w:shd w:val="clear" w:color="auto" w:fill="0072C6"/>
          </w:tcPr>
          <w:p w14:paraId="6268A07D"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2E1BD6A"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4501BB2B" w14:textId="77777777" w:rsidTr="00324BB9">
        <w:tc>
          <w:tcPr>
            <w:tcW w:w="5400" w:type="dxa"/>
          </w:tcPr>
          <w:p w14:paraId="0A973236" w14:textId="77777777" w:rsidR="00324BB9" w:rsidRPr="0076238C" w:rsidRDefault="00324BB9" w:rsidP="00324BB9">
            <w:pPr>
              <w:pStyle w:val="ProductList-OfferingBody"/>
              <w:jc w:val="center"/>
            </w:pPr>
            <w:r>
              <w:t>&lt; 99,9 %</w:t>
            </w:r>
          </w:p>
        </w:tc>
        <w:tc>
          <w:tcPr>
            <w:tcW w:w="5400" w:type="dxa"/>
          </w:tcPr>
          <w:p w14:paraId="656DEBF3" w14:textId="77777777" w:rsidR="00324BB9" w:rsidRPr="0076238C" w:rsidRDefault="00324BB9" w:rsidP="00324BB9">
            <w:pPr>
              <w:pStyle w:val="ProductList-OfferingBody"/>
              <w:jc w:val="center"/>
            </w:pPr>
            <w:r>
              <w:t>25 %</w:t>
            </w:r>
          </w:p>
        </w:tc>
      </w:tr>
      <w:tr w:rsidR="00324BB9" w:rsidRPr="009D0B2F" w14:paraId="730F6C6C" w14:textId="77777777" w:rsidTr="00324BB9">
        <w:tc>
          <w:tcPr>
            <w:tcW w:w="5400" w:type="dxa"/>
          </w:tcPr>
          <w:p w14:paraId="6E763E0E" w14:textId="77777777" w:rsidR="00324BB9" w:rsidRPr="0076238C" w:rsidRDefault="00324BB9" w:rsidP="00324BB9">
            <w:pPr>
              <w:pStyle w:val="ProductList-OfferingBody"/>
              <w:jc w:val="center"/>
            </w:pPr>
            <w:r>
              <w:t>&lt; 99 %</w:t>
            </w:r>
          </w:p>
        </w:tc>
        <w:tc>
          <w:tcPr>
            <w:tcW w:w="5400" w:type="dxa"/>
          </w:tcPr>
          <w:p w14:paraId="49378C55" w14:textId="77777777" w:rsidR="00324BB9" w:rsidRPr="0076238C" w:rsidRDefault="00324BB9" w:rsidP="00324BB9">
            <w:pPr>
              <w:pStyle w:val="ProductList-OfferingBody"/>
              <w:jc w:val="center"/>
            </w:pPr>
            <w:r>
              <w:t>50 %</w:t>
            </w:r>
          </w:p>
        </w:tc>
      </w:tr>
      <w:tr w:rsidR="00324BB9" w:rsidRPr="009D0B2F" w14:paraId="3FBDA7E7" w14:textId="77777777" w:rsidTr="00324BB9">
        <w:tc>
          <w:tcPr>
            <w:tcW w:w="5400" w:type="dxa"/>
          </w:tcPr>
          <w:p w14:paraId="31BF5961" w14:textId="77777777" w:rsidR="00324BB9" w:rsidRPr="0076238C" w:rsidRDefault="00324BB9" w:rsidP="00324BB9">
            <w:pPr>
              <w:pStyle w:val="ProductList-OfferingBody"/>
              <w:jc w:val="center"/>
            </w:pPr>
            <w:r>
              <w:t>&lt; 95 %</w:t>
            </w:r>
          </w:p>
        </w:tc>
        <w:tc>
          <w:tcPr>
            <w:tcW w:w="5400" w:type="dxa"/>
          </w:tcPr>
          <w:p w14:paraId="14D4B8AE" w14:textId="77777777" w:rsidR="00324BB9" w:rsidRPr="0076238C" w:rsidRDefault="00324BB9" w:rsidP="00324BB9">
            <w:pPr>
              <w:pStyle w:val="ProductList-OfferingBody"/>
              <w:jc w:val="center"/>
            </w:pPr>
            <w:r>
              <w:t>100 %</w:t>
            </w:r>
          </w:p>
        </w:tc>
      </w:tr>
    </w:tbl>
    <w:p w14:paraId="69DF27B3" w14:textId="77777777" w:rsidR="00324BB9" w:rsidRPr="00C84C65" w:rsidRDefault="00324BB9" w:rsidP="00324BB9">
      <w:pPr>
        <w:pStyle w:val="ProductList-Body"/>
      </w:pPr>
    </w:p>
    <w:p w14:paraId="3102F59D" w14:textId="77777777" w:rsidR="00324BB9" w:rsidRPr="00C84C65" w:rsidRDefault="00324BB9" w:rsidP="00324BB9">
      <w:pPr>
        <w:pStyle w:val="ProductList-Body"/>
      </w:pPr>
      <w:r>
        <w:rPr>
          <w:b/>
          <w:color w:val="00188F"/>
        </w:rPr>
        <w:t>Ausnahmen für Servicelevel</w:t>
      </w:r>
      <w:r w:rsidRPr="001B2397">
        <w:rPr>
          <w:b/>
          <w:bCs/>
        </w:rPr>
        <w:t>:</w:t>
      </w:r>
      <w:r>
        <w:t xml:space="preserve"> Für kostenlose Stufen von Microsoft Flow wird kein SLA zur Verfügung gestellt.</w:t>
      </w:r>
    </w:p>
    <w:p w14:paraId="59955DFA" w14:textId="77777777" w:rsidR="00324BB9" w:rsidRPr="00C84C6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7E50315D" w14:textId="16D2FA5A" w:rsidR="00BE6AA7" w:rsidRPr="00A94906" w:rsidRDefault="00BE6AA7" w:rsidP="00BE6AA7">
      <w:pPr>
        <w:pStyle w:val="ProductList-Offering2Heading"/>
        <w:tabs>
          <w:tab w:val="clear" w:pos="360"/>
          <w:tab w:val="clear" w:pos="720"/>
          <w:tab w:val="clear" w:pos="1080"/>
        </w:tabs>
        <w:outlineLvl w:val="2"/>
      </w:pPr>
      <w:bookmarkStart w:id="217" w:name="_Toc469153281"/>
      <w:r>
        <w:t>Microsoft Intune</w:t>
      </w:r>
      <w:bookmarkEnd w:id="213"/>
      <w:bookmarkEnd w:id="214"/>
      <w:bookmarkEnd w:id="217"/>
    </w:p>
    <w:p w14:paraId="6582AFA6"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A94906" w:rsidRDefault="00BE6AA7" w:rsidP="00BE6AA7">
      <w:pPr>
        <w:pStyle w:val="ProductList-Body"/>
      </w:pPr>
    </w:p>
    <w:p w14:paraId="53D1F7DA"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391E3A57" w14:textId="77777777" w:rsidR="00BE6AA7" w:rsidRDefault="00BE6AA7" w:rsidP="00BE6AA7">
      <w:pPr>
        <w:pStyle w:val="ProductList-Body"/>
      </w:pPr>
    </w:p>
    <w:p w14:paraId="57B0F4C5" w14:textId="77777777" w:rsidR="00BE6AA7" w:rsidRPr="00A94906" w:rsidRDefault="00B04BB6"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A94906" w:rsidRDefault="00BE6AA7" w:rsidP="00BE6AA7">
      <w:pPr>
        <w:pStyle w:val="ProductList-Body"/>
      </w:pPr>
    </w:p>
    <w:p w14:paraId="53AA4500"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0C06DEFE" w14:textId="77777777" w:rsidTr="00324BB9">
        <w:trPr>
          <w:tblHeader/>
        </w:trPr>
        <w:tc>
          <w:tcPr>
            <w:tcW w:w="5400" w:type="dxa"/>
            <w:shd w:val="clear" w:color="auto" w:fill="0072C6"/>
          </w:tcPr>
          <w:p w14:paraId="4625FC72"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A528D63"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51EDAD36" w14:textId="77777777" w:rsidTr="00324BB9">
        <w:tc>
          <w:tcPr>
            <w:tcW w:w="5400" w:type="dxa"/>
          </w:tcPr>
          <w:p w14:paraId="7EA56972" w14:textId="77777777" w:rsidR="00BE6AA7" w:rsidRPr="0076238C" w:rsidRDefault="00BE6AA7" w:rsidP="00324BB9">
            <w:pPr>
              <w:pStyle w:val="ProductList-OfferingBody"/>
              <w:jc w:val="center"/>
            </w:pPr>
            <w:r>
              <w:t>&lt; 99,9 %</w:t>
            </w:r>
          </w:p>
        </w:tc>
        <w:tc>
          <w:tcPr>
            <w:tcW w:w="5400" w:type="dxa"/>
          </w:tcPr>
          <w:p w14:paraId="2ACB3CF1" w14:textId="77777777" w:rsidR="00BE6AA7" w:rsidRPr="0076238C" w:rsidRDefault="00BE6AA7" w:rsidP="00324BB9">
            <w:pPr>
              <w:pStyle w:val="ProductList-OfferingBody"/>
              <w:jc w:val="center"/>
            </w:pPr>
            <w:r>
              <w:t>25%</w:t>
            </w:r>
          </w:p>
        </w:tc>
      </w:tr>
      <w:tr w:rsidR="00BE6AA7" w:rsidRPr="009D0B2F" w14:paraId="1BA77089" w14:textId="77777777" w:rsidTr="00324BB9">
        <w:tc>
          <w:tcPr>
            <w:tcW w:w="5400" w:type="dxa"/>
          </w:tcPr>
          <w:p w14:paraId="261ACB48" w14:textId="77777777" w:rsidR="00BE6AA7" w:rsidRPr="0076238C" w:rsidRDefault="00BE6AA7" w:rsidP="00324BB9">
            <w:pPr>
              <w:pStyle w:val="ProductList-OfferingBody"/>
              <w:jc w:val="center"/>
            </w:pPr>
            <w:r>
              <w:t>&lt; 99 %</w:t>
            </w:r>
          </w:p>
        </w:tc>
        <w:tc>
          <w:tcPr>
            <w:tcW w:w="5400" w:type="dxa"/>
          </w:tcPr>
          <w:p w14:paraId="6CF55AC0" w14:textId="77777777" w:rsidR="00BE6AA7" w:rsidRPr="0076238C" w:rsidRDefault="00BE6AA7" w:rsidP="00324BB9">
            <w:pPr>
              <w:pStyle w:val="ProductList-OfferingBody"/>
              <w:jc w:val="center"/>
            </w:pPr>
            <w:r>
              <w:t>50%</w:t>
            </w:r>
          </w:p>
        </w:tc>
      </w:tr>
      <w:tr w:rsidR="00BE6AA7" w:rsidRPr="009D0B2F" w14:paraId="3DC22F4B" w14:textId="77777777" w:rsidTr="00324BB9">
        <w:tc>
          <w:tcPr>
            <w:tcW w:w="5400" w:type="dxa"/>
          </w:tcPr>
          <w:p w14:paraId="01950A1F" w14:textId="77777777" w:rsidR="00BE6AA7" w:rsidRPr="0076238C" w:rsidRDefault="00BE6AA7" w:rsidP="00324BB9">
            <w:pPr>
              <w:pStyle w:val="ProductList-OfferingBody"/>
              <w:jc w:val="center"/>
            </w:pPr>
            <w:r>
              <w:t>&lt; 95 %</w:t>
            </w:r>
          </w:p>
        </w:tc>
        <w:tc>
          <w:tcPr>
            <w:tcW w:w="5400" w:type="dxa"/>
          </w:tcPr>
          <w:p w14:paraId="4DB1EC47" w14:textId="77777777" w:rsidR="00BE6AA7" w:rsidRPr="0076238C" w:rsidRDefault="00BE6AA7" w:rsidP="00324BB9">
            <w:pPr>
              <w:pStyle w:val="ProductList-OfferingBody"/>
              <w:jc w:val="center"/>
            </w:pPr>
            <w:r>
              <w:t>100%</w:t>
            </w:r>
          </w:p>
        </w:tc>
      </w:tr>
    </w:tbl>
    <w:p w14:paraId="5D9D2AD5" w14:textId="77777777" w:rsidR="00BE6AA7" w:rsidRPr="00A94906" w:rsidRDefault="00BE6AA7" w:rsidP="00BE6AA7">
      <w:pPr>
        <w:pStyle w:val="ProductList-Body"/>
      </w:pPr>
    </w:p>
    <w:p w14:paraId="71811E5E" w14:textId="77777777" w:rsidR="00BE6AA7" w:rsidRPr="00A94906" w:rsidRDefault="00BE6AA7" w:rsidP="00BE6AA7">
      <w:pPr>
        <w:pStyle w:val="ProductList-Body"/>
      </w:pPr>
      <w:r>
        <w:rPr>
          <w:b/>
          <w:color w:val="00188F"/>
        </w:rPr>
        <w:t>Ausnahmen für Servicelevel</w:t>
      </w:r>
      <w:r w:rsidRPr="001B7C95">
        <w:rPr>
          <w:b/>
          <w:bCs/>
        </w:rPr>
        <w:t>:</w:t>
      </w:r>
      <w:r>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p w14:paraId="0176F90F" w14:textId="77777777" w:rsidR="00BE6AA7" w:rsidRPr="00A94906"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DDE12E2" w14:textId="77777777" w:rsidR="00324BB9" w:rsidRPr="00C84C65" w:rsidRDefault="00324BB9" w:rsidP="00324BB9">
      <w:pPr>
        <w:pStyle w:val="ProductList-Offering2Heading"/>
        <w:tabs>
          <w:tab w:val="clear" w:pos="360"/>
          <w:tab w:val="clear" w:pos="720"/>
          <w:tab w:val="clear" w:pos="1080"/>
        </w:tabs>
        <w:outlineLvl w:val="2"/>
      </w:pPr>
      <w:bookmarkStart w:id="218" w:name="_Toc463347212"/>
      <w:bookmarkStart w:id="219" w:name="_Toc469153282"/>
      <w:r>
        <w:t>Microsoft PowerApps</w:t>
      </w:r>
      <w:bookmarkEnd w:id="218"/>
      <w:bookmarkEnd w:id="219"/>
    </w:p>
    <w:p w14:paraId="3B8726E4" w14:textId="77777777" w:rsidR="00324BB9" w:rsidRPr="00C84C65" w:rsidRDefault="00324BB9" w:rsidP="00324BB9">
      <w:pPr>
        <w:pStyle w:val="ProductList-Body"/>
      </w:pPr>
      <w:r>
        <w:rPr>
          <w:b/>
          <w:color w:val="00188F"/>
        </w:rPr>
        <w:t>Downtime</w:t>
      </w:r>
      <w:r w:rsidRPr="001B2397">
        <w:rPr>
          <w:b/>
          <w:bCs/>
        </w:rPr>
        <w:t xml:space="preserve">: </w:t>
      </w:r>
      <w:r>
        <w:rPr>
          <w:szCs w:val="18"/>
        </w:rPr>
        <w:t>Zeiträume, in denen Nutzer beliebige Teile der Daten in Microsoft PowerApps, für die sie entsprechende Berechtigungen besitzen, nicht lesen oder bearbeiten können.</w:t>
      </w:r>
    </w:p>
    <w:p w14:paraId="4AEBDAE9" w14:textId="77777777" w:rsidR="00324BB9" w:rsidRPr="00C84C65" w:rsidRDefault="00324BB9" w:rsidP="00324BB9">
      <w:pPr>
        <w:pStyle w:val="ProductList-Body"/>
      </w:pPr>
    </w:p>
    <w:p w14:paraId="5539ED91" w14:textId="77777777" w:rsidR="00324BB9" w:rsidRPr="00C84C65" w:rsidRDefault="00324BB9" w:rsidP="00324BB9">
      <w:pPr>
        <w:pStyle w:val="ProductList-Body"/>
      </w:pPr>
      <w:r>
        <w:rPr>
          <w:b/>
          <w:color w:val="00188F"/>
        </w:rPr>
        <w:t>Prozentsatz der Monatlichen Betriebszeit</w:t>
      </w:r>
      <w:r w:rsidRPr="001B2397">
        <w:rPr>
          <w:b/>
          <w:bCs/>
        </w:rPr>
        <w:t xml:space="preserve">: </w:t>
      </w:r>
      <w:r>
        <w:t>Der Prozentsatz der Monatlichen Betriebszeit wird mithilfe der folgenden Formel berechnet:</w:t>
      </w:r>
    </w:p>
    <w:p w14:paraId="2A5BB41C" w14:textId="77777777" w:rsidR="00324BB9" w:rsidRPr="00C84C65" w:rsidRDefault="00324BB9" w:rsidP="00324BB9">
      <w:pPr>
        <w:pStyle w:val="ProductList-Body"/>
      </w:pPr>
    </w:p>
    <w:p w14:paraId="1B19673F" w14:textId="77777777" w:rsidR="00324BB9" w:rsidRPr="00C84C65" w:rsidRDefault="00B04BB6"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C84C65" w:rsidRDefault="00324BB9" w:rsidP="00324BB9">
      <w:pPr>
        <w:pStyle w:val="ProductList-Body"/>
      </w:pPr>
    </w:p>
    <w:p w14:paraId="31C71BF0"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51649677" w14:textId="77777777" w:rsidTr="00324BB9">
        <w:trPr>
          <w:tblHeader/>
        </w:trPr>
        <w:tc>
          <w:tcPr>
            <w:tcW w:w="5400" w:type="dxa"/>
            <w:shd w:val="clear" w:color="auto" w:fill="0072C6"/>
          </w:tcPr>
          <w:p w14:paraId="3E8787FA"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07847BA"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1DF85A85" w14:textId="77777777" w:rsidTr="00324BB9">
        <w:tc>
          <w:tcPr>
            <w:tcW w:w="5400" w:type="dxa"/>
          </w:tcPr>
          <w:p w14:paraId="1AED42A7" w14:textId="77777777" w:rsidR="00324BB9" w:rsidRPr="0076238C" w:rsidRDefault="00324BB9" w:rsidP="00324BB9">
            <w:pPr>
              <w:pStyle w:val="ProductList-OfferingBody"/>
              <w:jc w:val="center"/>
            </w:pPr>
            <w:r>
              <w:t>&lt; 99,9 %</w:t>
            </w:r>
          </w:p>
        </w:tc>
        <w:tc>
          <w:tcPr>
            <w:tcW w:w="5400" w:type="dxa"/>
          </w:tcPr>
          <w:p w14:paraId="1B22B7F8" w14:textId="77777777" w:rsidR="00324BB9" w:rsidRPr="0076238C" w:rsidRDefault="00324BB9" w:rsidP="00324BB9">
            <w:pPr>
              <w:pStyle w:val="ProductList-OfferingBody"/>
              <w:jc w:val="center"/>
            </w:pPr>
            <w:r>
              <w:t>25 %</w:t>
            </w:r>
          </w:p>
        </w:tc>
      </w:tr>
      <w:tr w:rsidR="00324BB9" w:rsidRPr="009D0B2F" w14:paraId="1F4F2BBA" w14:textId="77777777" w:rsidTr="00324BB9">
        <w:tc>
          <w:tcPr>
            <w:tcW w:w="5400" w:type="dxa"/>
          </w:tcPr>
          <w:p w14:paraId="5BB56759" w14:textId="77777777" w:rsidR="00324BB9" w:rsidRPr="0076238C" w:rsidRDefault="00324BB9" w:rsidP="00324BB9">
            <w:pPr>
              <w:pStyle w:val="ProductList-OfferingBody"/>
              <w:jc w:val="center"/>
            </w:pPr>
            <w:r>
              <w:t>&lt; 99 %</w:t>
            </w:r>
          </w:p>
        </w:tc>
        <w:tc>
          <w:tcPr>
            <w:tcW w:w="5400" w:type="dxa"/>
          </w:tcPr>
          <w:p w14:paraId="594AA2AA" w14:textId="77777777" w:rsidR="00324BB9" w:rsidRPr="0076238C" w:rsidRDefault="00324BB9" w:rsidP="00324BB9">
            <w:pPr>
              <w:pStyle w:val="ProductList-OfferingBody"/>
              <w:jc w:val="center"/>
            </w:pPr>
            <w:r>
              <w:t>50 %</w:t>
            </w:r>
          </w:p>
        </w:tc>
      </w:tr>
      <w:tr w:rsidR="00324BB9" w:rsidRPr="009D0B2F" w14:paraId="3CFFD285" w14:textId="77777777" w:rsidTr="00324BB9">
        <w:tc>
          <w:tcPr>
            <w:tcW w:w="5400" w:type="dxa"/>
          </w:tcPr>
          <w:p w14:paraId="3B4D3B7D" w14:textId="77777777" w:rsidR="00324BB9" w:rsidRPr="0076238C" w:rsidRDefault="00324BB9" w:rsidP="00324BB9">
            <w:pPr>
              <w:pStyle w:val="ProductList-OfferingBody"/>
              <w:jc w:val="center"/>
            </w:pPr>
            <w:r>
              <w:t>&lt; 95 %</w:t>
            </w:r>
          </w:p>
        </w:tc>
        <w:tc>
          <w:tcPr>
            <w:tcW w:w="5400" w:type="dxa"/>
          </w:tcPr>
          <w:p w14:paraId="1CEFF7BD" w14:textId="77777777" w:rsidR="00324BB9" w:rsidRPr="0076238C" w:rsidRDefault="00324BB9" w:rsidP="00324BB9">
            <w:pPr>
              <w:pStyle w:val="ProductList-OfferingBody"/>
              <w:jc w:val="center"/>
            </w:pPr>
            <w:r>
              <w:t>100 %</w:t>
            </w:r>
          </w:p>
        </w:tc>
      </w:tr>
    </w:tbl>
    <w:p w14:paraId="3D3C0F62" w14:textId="77777777" w:rsidR="00324BB9" w:rsidRDefault="00324BB9" w:rsidP="00324BB9">
      <w:pPr>
        <w:pStyle w:val="ProductList-Body"/>
      </w:pPr>
    </w:p>
    <w:p w14:paraId="4426FEFD" w14:textId="77777777" w:rsidR="00324BB9" w:rsidRPr="00C84C65" w:rsidRDefault="00324BB9" w:rsidP="00324BB9">
      <w:pPr>
        <w:pStyle w:val="ProductList-Body"/>
      </w:pPr>
    </w:p>
    <w:p w14:paraId="27110854" w14:textId="77777777" w:rsidR="00324BB9" w:rsidRPr="00C84C65" w:rsidRDefault="00324BB9" w:rsidP="00324BB9">
      <w:pPr>
        <w:pStyle w:val="ProductList-Body"/>
      </w:pPr>
      <w:r>
        <w:rPr>
          <w:b/>
          <w:color w:val="00188F"/>
        </w:rPr>
        <w:t>Ausnahmen für Servicelevel</w:t>
      </w:r>
      <w:r w:rsidRPr="001B2397">
        <w:rPr>
          <w:b/>
          <w:bCs/>
        </w:rPr>
        <w:t>:</w:t>
      </w:r>
      <w:r>
        <w:t xml:space="preserve"> Für kostenlose Stufen von Microsoft PowerApps wird kein SLA zur Verfügung gestellt.</w:t>
      </w:r>
    </w:p>
    <w:p w14:paraId="6D6E18B3" w14:textId="77777777" w:rsidR="00324BB9" w:rsidRPr="00C84C6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183260F5" w14:textId="67C66407" w:rsidR="0025620F" w:rsidRPr="00941D54" w:rsidRDefault="0025620F" w:rsidP="0025620F">
      <w:pPr>
        <w:pStyle w:val="ProductList-Offering2Heading"/>
        <w:tabs>
          <w:tab w:val="clear" w:pos="360"/>
          <w:tab w:val="clear" w:pos="720"/>
          <w:tab w:val="clear" w:pos="1080"/>
        </w:tabs>
        <w:outlineLvl w:val="2"/>
      </w:pPr>
      <w:bookmarkStart w:id="220" w:name="_Toc469153283"/>
      <w:r>
        <w:t>Minecraft: Education Edition</w:t>
      </w:r>
      <w:bookmarkEnd w:id="215"/>
      <w:bookmarkEnd w:id="220"/>
    </w:p>
    <w:p w14:paraId="5FBE4648" w14:textId="77777777" w:rsidR="0025620F" w:rsidRPr="00941D54" w:rsidRDefault="0025620F" w:rsidP="0025620F">
      <w:pPr>
        <w:pStyle w:val="ProductList-Body"/>
      </w:pPr>
      <w:r>
        <w:rPr>
          <w:b/>
          <w:color w:val="00188F"/>
        </w:rPr>
        <w:t>Downtime</w:t>
      </w:r>
      <w:r w:rsidRPr="00233F27">
        <w:rPr>
          <w:b/>
          <w:bCs/>
        </w:rPr>
        <w:t>:</w:t>
      </w:r>
      <w:r>
        <w:t xml:space="preserve"> </w:t>
      </w:r>
      <w:r>
        <w:rPr>
          <w:szCs w:val="18"/>
        </w:rPr>
        <w:t xml:space="preserve">Jeder Zeitraum, in dem die Benutzer auf Minecraft nicht zugreifen können: Education Edition. </w:t>
      </w:r>
    </w:p>
    <w:p w14:paraId="219B299A" w14:textId="77777777" w:rsidR="0025620F" w:rsidRPr="00941D54" w:rsidRDefault="0025620F" w:rsidP="0025620F">
      <w:pPr>
        <w:pStyle w:val="ProductList-Body"/>
      </w:pPr>
    </w:p>
    <w:p w14:paraId="5897AC92" w14:textId="77777777" w:rsidR="0025620F" w:rsidRPr="00941D54" w:rsidRDefault="0025620F" w:rsidP="0025620F">
      <w:pPr>
        <w:pStyle w:val="ProductList-Body"/>
      </w:pPr>
      <w:r>
        <w:rPr>
          <w:b/>
          <w:color w:val="00188F"/>
        </w:rPr>
        <w:t>Prozentsatz der Monatlichen Betriebszeit</w:t>
      </w:r>
      <w:r w:rsidRPr="004D06D5">
        <w:rPr>
          <w:b/>
          <w:bCs/>
        </w:rPr>
        <w:t>:</w:t>
      </w:r>
      <w:r>
        <w:t xml:space="preserve"> Der Prozentsatz der Monatlichen Betriebszeit wird mithilfe der folgenden Formel berechnet:</w:t>
      </w:r>
    </w:p>
    <w:p w14:paraId="4DC43CA6" w14:textId="77777777" w:rsidR="0025620F" w:rsidRPr="00941D54" w:rsidRDefault="0025620F" w:rsidP="0025620F">
      <w:pPr>
        <w:pStyle w:val="ProductList-Body"/>
      </w:pPr>
    </w:p>
    <w:p w14:paraId="7C577D73" w14:textId="77777777" w:rsidR="0025620F" w:rsidRPr="00941D54" w:rsidRDefault="00B04BB6" w:rsidP="0025620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941D54" w:rsidRDefault="0025620F" w:rsidP="0025620F">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941D54" w:rsidRDefault="0025620F" w:rsidP="0025620F">
      <w:pPr>
        <w:pStyle w:val="ProductList-Body"/>
      </w:pPr>
    </w:p>
    <w:p w14:paraId="72A02A8A" w14:textId="77777777" w:rsidR="0025620F" w:rsidRPr="00941D54" w:rsidRDefault="0025620F" w:rsidP="0025620F">
      <w:pPr>
        <w:pStyle w:val="ProductList-Body"/>
      </w:pPr>
      <w:r>
        <w:rPr>
          <w:b/>
          <w:color w:val="00188F"/>
        </w:rPr>
        <w:t>Servicegutschrift</w:t>
      </w:r>
      <w:r w:rsidRPr="006F1D4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9D0B2F" w14:paraId="3F008255" w14:textId="77777777" w:rsidTr="00324BB9">
        <w:trPr>
          <w:tblHeader/>
        </w:trPr>
        <w:tc>
          <w:tcPr>
            <w:tcW w:w="5400" w:type="dxa"/>
            <w:shd w:val="clear" w:color="auto" w:fill="0072C6"/>
          </w:tcPr>
          <w:p w14:paraId="058CF309" w14:textId="77777777" w:rsidR="0025620F" w:rsidRPr="001A0074" w:rsidRDefault="0025620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546056" w14:textId="77777777" w:rsidR="0025620F" w:rsidRPr="001A0074" w:rsidRDefault="0025620F" w:rsidP="00324BB9">
            <w:pPr>
              <w:pStyle w:val="ProductList-OfferingBody"/>
              <w:jc w:val="center"/>
              <w:rPr>
                <w:color w:val="FFFFFF" w:themeColor="background1"/>
              </w:rPr>
            </w:pPr>
            <w:r>
              <w:rPr>
                <w:color w:val="FFFFFF" w:themeColor="background1"/>
              </w:rPr>
              <w:t>Dienstgutschrift</w:t>
            </w:r>
          </w:p>
        </w:tc>
      </w:tr>
      <w:tr w:rsidR="0025620F" w:rsidRPr="009D0B2F" w14:paraId="66CBDC9F" w14:textId="77777777" w:rsidTr="00324BB9">
        <w:tc>
          <w:tcPr>
            <w:tcW w:w="5400" w:type="dxa"/>
          </w:tcPr>
          <w:p w14:paraId="1194CE79" w14:textId="77777777" w:rsidR="0025620F" w:rsidRPr="0076238C" w:rsidRDefault="0025620F" w:rsidP="00324BB9">
            <w:pPr>
              <w:pStyle w:val="ProductList-OfferingBody"/>
              <w:jc w:val="center"/>
            </w:pPr>
            <w:r>
              <w:t>&lt; 99,9 %</w:t>
            </w:r>
          </w:p>
        </w:tc>
        <w:tc>
          <w:tcPr>
            <w:tcW w:w="5400" w:type="dxa"/>
          </w:tcPr>
          <w:p w14:paraId="14C1B866" w14:textId="77777777" w:rsidR="0025620F" w:rsidRPr="0076238C" w:rsidRDefault="0025620F" w:rsidP="00324BB9">
            <w:pPr>
              <w:pStyle w:val="ProductList-OfferingBody"/>
              <w:jc w:val="center"/>
            </w:pPr>
            <w:r>
              <w:t>25%</w:t>
            </w:r>
          </w:p>
        </w:tc>
      </w:tr>
      <w:tr w:rsidR="0025620F" w:rsidRPr="009D0B2F" w14:paraId="067C7829" w14:textId="77777777" w:rsidTr="00324BB9">
        <w:tc>
          <w:tcPr>
            <w:tcW w:w="5400" w:type="dxa"/>
          </w:tcPr>
          <w:p w14:paraId="35DBA91D" w14:textId="77777777" w:rsidR="0025620F" w:rsidRPr="0076238C" w:rsidRDefault="0025620F" w:rsidP="00324BB9">
            <w:pPr>
              <w:pStyle w:val="ProductList-OfferingBody"/>
              <w:jc w:val="center"/>
            </w:pPr>
            <w:r>
              <w:t>&lt; 99 %</w:t>
            </w:r>
          </w:p>
        </w:tc>
        <w:tc>
          <w:tcPr>
            <w:tcW w:w="5400" w:type="dxa"/>
          </w:tcPr>
          <w:p w14:paraId="46F37FD9" w14:textId="77777777" w:rsidR="0025620F" w:rsidRPr="0076238C" w:rsidRDefault="0025620F" w:rsidP="00324BB9">
            <w:pPr>
              <w:pStyle w:val="ProductList-OfferingBody"/>
              <w:jc w:val="center"/>
            </w:pPr>
            <w:r>
              <w:t>50%</w:t>
            </w:r>
          </w:p>
        </w:tc>
      </w:tr>
      <w:tr w:rsidR="0025620F" w:rsidRPr="009D0B2F" w14:paraId="09D25A5D" w14:textId="77777777" w:rsidTr="00324BB9">
        <w:tc>
          <w:tcPr>
            <w:tcW w:w="5400" w:type="dxa"/>
          </w:tcPr>
          <w:p w14:paraId="701A6594" w14:textId="77777777" w:rsidR="0025620F" w:rsidRPr="0076238C" w:rsidRDefault="0025620F" w:rsidP="00324BB9">
            <w:pPr>
              <w:pStyle w:val="ProductList-OfferingBody"/>
              <w:jc w:val="center"/>
            </w:pPr>
            <w:r>
              <w:t>&lt; 95 %</w:t>
            </w:r>
          </w:p>
        </w:tc>
        <w:tc>
          <w:tcPr>
            <w:tcW w:w="5400" w:type="dxa"/>
          </w:tcPr>
          <w:p w14:paraId="3FB7D0CF" w14:textId="77777777" w:rsidR="0025620F" w:rsidRDefault="0025620F" w:rsidP="00324BB9">
            <w:pPr>
              <w:pStyle w:val="ProductList-OfferingBody"/>
              <w:jc w:val="center"/>
            </w:pPr>
            <w:r>
              <w:t>100%</w:t>
            </w:r>
          </w:p>
        </w:tc>
      </w:tr>
    </w:tbl>
    <w:p w14:paraId="65E147FF" w14:textId="77777777" w:rsidR="0025620F" w:rsidRPr="00941D54"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Pr>
            <w:rStyle w:val="Hyperlink"/>
            <w:sz w:val="16"/>
            <w:szCs w:val="16"/>
          </w:rPr>
          <w:t>Inhalt</w:t>
        </w:r>
      </w:hyperlink>
      <w:r w:rsidR="0025620F">
        <w:rPr>
          <w:sz w:val="16"/>
          <w:szCs w:val="16"/>
        </w:rPr>
        <w:t xml:space="preserve"> / </w:t>
      </w:r>
      <w:hyperlink w:anchor="Definitions" w:history="1">
        <w:r w:rsidR="0025620F">
          <w:rPr>
            <w:rStyle w:val="Hyperlink"/>
            <w:sz w:val="16"/>
            <w:szCs w:val="16"/>
          </w:rPr>
          <w:t>Definitionen</w:t>
        </w:r>
      </w:hyperlink>
    </w:p>
    <w:p w14:paraId="6ECF5F08" w14:textId="2738CF7E" w:rsidR="0005423A" w:rsidRPr="00944E55" w:rsidRDefault="0005423A" w:rsidP="0005423A">
      <w:pPr>
        <w:pStyle w:val="ProductList-Offering2Heading"/>
        <w:tabs>
          <w:tab w:val="clear" w:pos="360"/>
          <w:tab w:val="clear" w:pos="720"/>
          <w:tab w:val="clear" w:pos="1080"/>
        </w:tabs>
        <w:outlineLvl w:val="2"/>
      </w:pPr>
      <w:bookmarkStart w:id="221" w:name="_Toc469153284"/>
      <w:r>
        <w:t>Power BI Embedded</w:t>
      </w:r>
      <w:bookmarkEnd w:id="216"/>
      <w:bookmarkEnd w:id="221"/>
    </w:p>
    <w:p w14:paraId="247D9D3C" w14:textId="77777777" w:rsidR="0005423A" w:rsidRPr="00944E55" w:rsidRDefault="0005423A" w:rsidP="0005423A">
      <w:pPr>
        <w:shd w:val="clear" w:color="auto" w:fill="FFFFFF"/>
        <w:spacing w:before="150" w:after="0" w:line="240" w:lineRule="auto"/>
      </w:pPr>
      <w:r>
        <w:rPr>
          <w:b/>
          <w:color w:val="00188F"/>
          <w:sz w:val="18"/>
        </w:rPr>
        <w:t>Bereitstellungsminuten:</w:t>
      </w:r>
      <w:r>
        <w:t xml:space="preserve"> </w:t>
      </w:r>
      <w:r>
        <w:rPr>
          <w:sz w:val="18"/>
          <w:szCs w:val="18"/>
        </w:rPr>
        <w:t>bezeichnet die Gesamtzahl der Minuten, für die eine bestimmte Arbeitsbereichssammlung während eines Monats der Rechnungsstellung bereitgestellt wurde.</w:t>
      </w:r>
    </w:p>
    <w:p w14:paraId="0205CCDC" w14:textId="77777777" w:rsidR="0005423A" w:rsidRPr="00944E55" w:rsidRDefault="0005423A" w:rsidP="0005423A">
      <w:pPr>
        <w:shd w:val="clear" w:color="auto" w:fill="FFFFFF"/>
        <w:spacing w:after="0" w:line="240" w:lineRule="auto"/>
      </w:pPr>
    </w:p>
    <w:p w14:paraId="3390C108" w14:textId="00CAA5B2" w:rsidR="0005423A" w:rsidRPr="00944E55" w:rsidRDefault="00FB7531" w:rsidP="0005423A">
      <w:pPr>
        <w:pStyle w:val="ProductList-Body"/>
      </w:pPr>
      <w:r>
        <w:t>„</w:t>
      </w:r>
      <w:r>
        <w:rPr>
          <w:b/>
          <w:color w:val="00188F"/>
        </w:rPr>
        <w:t>Maximal Verfügbare Minuten</w:t>
      </w:r>
      <w:r>
        <w:t xml:space="preserve">“ is die </w:t>
      </w:r>
      <w:r w:rsidR="0005423A">
        <w:rPr>
          <w:szCs w:val="18"/>
        </w:rPr>
        <w:t xml:space="preserve">Summe </w:t>
      </w:r>
      <w:r>
        <w:rPr>
          <w:szCs w:val="18"/>
        </w:rPr>
        <w:t>aller</w:t>
      </w:r>
      <w:r w:rsidR="0005423A">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944E55" w:rsidRDefault="0005423A" w:rsidP="0005423A">
      <w:pPr>
        <w:pStyle w:val="ProductList-Body"/>
      </w:pPr>
    </w:p>
    <w:p w14:paraId="5B705841" w14:textId="77777777" w:rsidR="0005423A" w:rsidRPr="00944E55" w:rsidRDefault="0005423A" w:rsidP="0005423A">
      <w:pPr>
        <w:pStyle w:val="ProductList-Body"/>
      </w:pPr>
      <w:r>
        <w:rPr>
          <w:b/>
          <w:color w:val="00188F"/>
        </w:rPr>
        <w:lastRenderedPageBreak/>
        <w:t>Ausfallzeiten</w:t>
      </w:r>
      <w:r w:rsidRPr="00043984">
        <w:rPr>
          <w:b/>
        </w:rPr>
        <w:t>:</w:t>
      </w:r>
      <w:r>
        <w:t xml:space="preserve"> </w:t>
      </w:r>
      <w:r>
        <w:rPr>
          <w:szCs w:val="18"/>
        </w:rPr>
        <w:t>ist die Gesamtzahl der Bereitstellungsminuten, während derer die Arbeitsbereichssammlung nicht verfügbar ist. Eine Minute gilt für eine bestimmte Arbeitsbereichssammlung als nicht verfügbar, wenn alle fortlaufend unternommenen Versuche, einen beliebigen Teil des Power BI Embedded-Datenergebnisses zu lesen oder zu schreiben, während der gesamten Minute entweder einen Fehlercode zurückgeben oder binnen fünf Minuten keine Antwort zurückgeben.</w:t>
      </w:r>
    </w:p>
    <w:p w14:paraId="7FF6A7A7" w14:textId="77777777" w:rsidR="0005423A" w:rsidRPr="00944E55" w:rsidRDefault="0005423A" w:rsidP="0005423A">
      <w:pPr>
        <w:pStyle w:val="ProductList-Body"/>
      </w:pPr>
    </w:p>
    <w:p w14:paraId="348A9D0B" w14:textId="77777777" w:rsidR="0005423A" w:rsidRPr="00944E55" w:rsidRDefault="0005423A" w:rsidP="0005423A">
      <w:pPr>
        <w:pStyle w:val="ProductList-Body"/>
      </w:pPr>
      <w:r>
        <w:rPr>
          <w:b/>
          <w:color w:val="00188F"/>
        </w:rPr>
        <w:t>Prozentsatz der monatlichen Betriebszeit</w:t>
      </w:r>
      <w:r w:rsidRPr="00043984">
        <w:rPr>
          <w:b/>
        </w:rPr>
        <w:t>:</w:t>
      </w:r>
      <w:r>
        <w:t xml:space="preserve"> Der Prozentsatz der monatlichen Betriebszeit wird mithilfe der folgenden Formel berechnet:</w:t>
      </w:r>
    </w:p>
    <w:p w14:paraId="44B76DB6" w14:textId="77777777" w:rsidR="0005423A" w:rsidRPr="00944E55" w:rsidRDefault="0005423A" w:rsidP="0005423A">
      <w:pPr>
        <w:pStyle w:val="ProductList-Body"/>
      </w:pPr>
    </w:p>
    <w:p w14:paraId="4BF8BA3B" w14:textId="77777777" w:rsidR="0005423A" w:rsidRPr="00944E55" w:rsidRDefault="00B04BB6" w:rsidP="000542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944E55" w:rsidRDefault="0005423A" w:rsidP="0005423A">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944E55" w:rsidRDefault="0005423A" w:rsidP="0005423A">
      <w:pPr>
        <w:pStyle w:val="ProductList-Body"/>
      </w:pPr>
    </w:p>
    <w:p w14:paraId="488893D5" w14:textId="77777777" w:rsidR="0005423A" w:rsidRPr="00944E55" w:rsidRDefault="0005423A" w:rsidP="0005423A">
      <w:pPr>
        <w:pStyle w:val="ProductList-Body"/>
      </w:pPr>
      <w:r>
        <w:rPr>
          <w:b/>
          <w:color w:val="00188F"/>
        </w:rPr>
        <w:t>Dienstgutschrift</w:t>
      </w:r>
      <w:r w:rsidRPr="0004398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2D0DEACC" w14:textId="77777777" w:rsidTr="00324BB9">
        <w:trPr>
          <w:tblHeader/>
        </w:trPr>
        <w:tc>
          <w:tcPr>
            <w:tcW w:w="5400" w:type="dxa"/>
            <w:shd w:val="clear" w:color="auto" w:fill="0072C6"/>
          </w:tcPr>
          <w:p w14:paraId="3A9C2EFE"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4C38D3C"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0D41B064" w14:textId="77777777" w:rsidTr="00324BB9">
        <w:tc>
          <w:tcPr>
            <w:tcW w:w="5400" w:type="dxa"/>
          </w:tcPr>
          <w:p w14:paraId="09F57033" w14:textId="77777777" w:rsidR="0005423A" w:rsidRPr="0076238C" w:rsidRDefault="0005423A" w:rsidP="00324BB9">
            <w:pPr>
              <w:pStyle w:val="ProductList-OfferingBody"/>
              <w:jc w:val="center"/>
            </w:pPr>
            <w:r>
              <w:t>&lt; 99,9 %</w:t>
            </w:r>
          </w:p>
        </w:tc>
        <w:tc>
          <w:tcPr>
            <w:tcW w:w="5400" w:type="dxa"/>
          </w:tcPr>
          <w:p w14:paraId="27DE1112" w14:textId="77777777" w:rsidR="0005423A" w:rsidRPr="0076238C" w:rsidRDefault="0005423A" w:rsidP="00324BB9">
            <w:pPr>
              <w:pStyle w:val="ProductList-OfferingBody"/>
              <w:jc w:val="center"/>
            </w:pPr>
            <w:r>
              <w:t>10 %</w:t>
            </w:r>
          </w:p>
        </w:tc>
      </w:tr>
      <w:tr w:rsidR="0005423A" w:rsidRPr="009D0B2F" w14:paraId="3C770A2A" w14:textId="77777777" w:rsidTr="00324BB9">
        <w:tc>
          <w:tcPr>
            <w:tcW w:w="5400" w:type="dxa"/>
          </w:tcPr>
          <w:p w14:paraId="2C189F6E" w14:textId="77777777" w:rsidR="0005423A" w:rsidRPr="0076238C" w:rsidRDefault="0005423A" w:rsidP="00324BB9">
            <w:pPr>
              <w:pStyle w:val="ProductList-OfferingBody"/>
              <w:jc w:val="center"/>
            </w:pPr>
            <w:r>
              <w:t>&lt; 99 %</w:t>
            </w:r>
          </w:p>
        </w:tc>
        <w:tc>
          <w:tcPr>
            <w:tcW w:w="5400" w:type="dxa"/>
          </w:tcPr>
          <w:p w14:paraId="47A91427" w14:textId="77777777" w:rsidR="0005423A" w:rsidRDefault="0005423A" w:rsidP="00324BB9">
            <w:pPr>
              <w:pStyle w:val="ProductList-OfferingBody"/>
              <w:jc w:val="center"/>
            </w:pPr>
            <w:r>
              <w:t>25 %</w:t>
            </w:r>
          </w:p>
        </w:tc>
      </w:tr>
    </w:tbl>
    <w:p w14:paraId="3DCDB99C" w14:textId="77777777" w:rsidR="0005423A" w:rsidRPr="00944E5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7B30F133" w14:textId="713050DA" w:rsidR="00515EF4" w:rsidRPr="000753B5" w:rsidRDefault="00515EF4" w:rsidP="0005423A">
      <w:pPr>
        <w:pStyle w:val="ProductList-Offering2Heading"/>
        <w:keepNext/>
        <w:tabs>
          <w:tab w:val="clear" w:pos="360"/>
          <w:tab w:val="clear" w:pos="720"/>
          <w:tab w:val="clear" w:pos="1080"/>
        </w:tabs>
        <w:outlineLvl w:val="2"/>
        <w:rPr>
          <w:lang w:eastAsia="en-US" w:bidi="ar-SA"/>
        </w:rPr>
      </w:pPr>
      <w:bookmarkStart w:id="222" w:name="_Toc469153285"/>
      <w:r w:rsidRPr="000753B5">
        <w:rPr>
          <w:lang w:eastAsia="en-US" w:bidi="ar-SA"/>
        </w:rPr>
        <w:t xml:space="preserve">Power BI </w:t>
      </w:r>
      <w:r w:rsidR="00DC0421">
        <w:rPr>
          <w:lang w:eastAsia="en-US" w:bidi="ar-SA"/>
        </w:rPr>
        <w:t>Pro</w:t>
      </w:r>
      <w:bookmarkEnd w:id="222"/>
    </w:p>
    <w:p w14:paraId="1FA2333B" w14:textId="05463D66"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Nutzer einen Teil der Power BI-Daten, für die sie die geeigneten Berechtigungen besitzen, nicht lesen oder schreiben können</w:t>
      </w:r>
      <w:r w:rsidRPr="000753B5">
        <w:t>.</w:t>
      </w:r>
    </w:p>
    <w:p w14:paraId="2C942218" w14:textId="77777777" w:rsidR="00515EF4" w:rsidRPr="000753B5" w:rsidRDefault="00515EF4" w:rsidP="00515EF4">
      <w:pPr>
        <w:pStyle w:val="ProductList-Body"/>
      </w:pPr>
    </w:p>
    <w:p w14:paraId="49ECCD62" w14:textId="72AE36B0"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8FFA33" w14:textId="77777777" w:rsidR="00515EF4" w:rsidRPr="000753B5" w:rsidRDefault="00515EF4" w:rsidP="00515EF4">
      <w:pPr>
        <w:pStyle w:val="ProductList-Body"/>
      </w:pPr>
    </w:p>
    <w:p w14:paraId="5A7E48F2" w14:textId="7FF6FED6" w:rsidR="00515EF4" w:rsidRPr="000753B5" w:rsidRDefault="00B04BB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0753B5" w:rsidRDefault="00515EF4" w:rsidP="00515EF4">
      <w:pPr>
        <w:pStyle w:val="ProductList-Body"/>
      </w:pPr>
      <w:r w:rsidRPr="000753B5">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0753B5" w:rsidRDefault="00515EF4" w:rsidP="00515EF4">
      <w:pPr>
        <w:pStyle w:val="ProductList-Body"/>
      </w:pPr>
    </w:p>
    <w:p w14:paraId="2865395D" w14:textId="77777777" w:rsidR="00515EF4" w:rsidRPr="000753B5" w:rsidRDefault="00515EF4"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3344F223" w14:textId="77777777" w:rsidTr="00D149E8">
        <w:trPr>
          <w:tblHeader/>
        </w:trPr>
        <w:tc>
          <w:tcPr>
            <w:tcW w:w="5400" w:type="dxa"/>
            <w:shd w:val="clear" w:color="auto" w:fill="0072C6"/>
          </w:tcPr>
          <w:p w14:paraId="4E5673E9"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A9844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280D4F83" w14:textId="77777777" w:rsidTr="00D149E8">
        <w:tc>
          <w:tcPr>
            <w:tcW w:w="5400" w:type="dxa"/>
          </w:tcPr>
          <w:p w14:paraId="7709E7BA" w14:textId="21217632" w:rsidR="00515EF4" w:rsidRPr="000753B5" w:rsidRDefault="00515EF4" w:rsidP="00002CD6">
            <w:pPr>
              <w:pStyle w:val="ProductList-OfferingBody"/>
              <w:jc w:val="center"/>
            </w:pPr>
            <w:r w:rsidRPr="000753B5">
              <w:t>&lt; 99,9 %</w:t>
            </w:r>
          </w:p>
        </w:tc>
        <w:tc>
          <w:tcPr>
            <w:tcW w:w="5400" w:type="dxa"/>
          </w:tcPr>
          <w:p w14:paraId="520BC18E" w14:textId="7430AD15"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0309F5" w14:textId="77777777" w:rsidTr="00D149E8">
        <w:tc>
          <w:tcPr>
            <w:tcW w:w="5400" w:type="dxa"/>
          </w:tcPr>
          <w:p w14:paraId="21B00FC9" w14:textId="1BC0291E" w:rsidR="00515EF4" w:rsidRPr="000753B5" w:rsidRDefault="00515EF4" w:rsidP="00002CD6">
            <w:pPr>
              <w:pStyle w:val="ProductList-OfferingBody"/>
              <w:jc w:val="center"/>
            </w:pPr>
            <w:r w:rsidRPr="000753B5">
              <w:t>&lt; 99 %</w:t>
            </w:r>
          </w:p>
        </w:tc>
        <w:tc>
          <w:tcPr>
            <w:tcW w:w="5400" w:type="dxa"/>
          </w:tcPr>
          <w:p w14:paraId="7A5A5886" w14:textId="0A6CF2B2"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0F5B3FA" w14:textId="77777777" w:rsidTr="00D149E8">
        <w:tc>
          <w:tcPr>
            <w:tcW w:w="5400" w:type="dxa"/>
          </w:tcPr>
          <w:p w14:paraId="4AA1F0D1" w14:textId="35F62C48" w:rsidR="00515EF4" w:rsidRPr="000753B5" w:rsidRDefault="00515EF4" w:rsidP="00002CD6">
            <w:pPr>
              <w:pStyle w:val="ProductList-OfferingBody"/>
              <w:jc w:val="center"/>
            </w:pPr>
            <w:r w:rsidRPr="000753B5">
              <w:t>&lt; 95 %</w:t>
            </w:r>
          </w:p>
        </w:tc>
        <w:tc>
          <w:tcPr>
            <w:tcW w:w="5400" w:type="dxa"/>
          </w:tcPr>
          <w:p w14:paraId="41A062A9" w14:textId="10A75814" w:rsidR="00515EF4" w:rsidRPr="000753B5" w:rsidRDefault="00515EF4" w:rsidP="00002CD6">
            <w:pPr>
              <w:pStyle w:val="ProductList-OfferingBody"/>
              <w:jc w:val="center"/>
            </w:pPr>
            <w:r w:rsidRPr="000753B5">
              <w:t>100</w:t>
            </w:r>
            <w:r w:rsidR="00745D75" w:rsidRPr="000753B5">
              <w:t xml:space="preserve"> </w:t>
            </w:r>
            <w:r w:rsidRPr="000753B5">
              <w:t>%</w:t>
            </w:r>
          </w:p>
        </w:tc>
      </w:tr>
    </w:tbl>
    <w:p w14:paraId="77544C98" w14:textId="63158E29" w:rsidR="00515EF4" w:rsidRPr="000753B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37B2B" w14:textId="21525A75" w:rsidR="00515EF4" w:rsidRPr="000753B5" w:rsidRDefault="00515EF4" w:rsidP="00515EF4">
      <w:pPr>
        <w:pStyle w:val="ProductList-Offering2Heading"/>
        <w:tabs>
          <w:tab w:val="clear" w:pos="360"/>
          <w:tab w:val="clear" w:pos="720"/>
          <w:tab w:val="clear" w:pos="1080"/>
        </w:tabs>
        <w:outlineLvl w:val="2"/>
        <w:rPr>
          <w:lang w:eastAsia="en-US" w:bidi="ar-SA"/>
        </w:rPr>
      </w:pPr>
      <w:bookmarkStart w:id="223" w:name="_Toc469153286"/>
      <w:r w:rsidRPr="000753B5">
        <w:rPr>
          <w:lang w:eastAsia="en-US" w:bidi="ar-SA"/>
        </w:rPr>
        <w:t>Translator API</w:t>
      </w:r>
      <w:bookmarkEnd w:id="223"/>
    </w:p>
    <w:p w14:paraId="0D68E64F" w14:textId="3FBA25B1"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die Benutzer keine Übersetzungen vornehmen können.</w:t>
      </w:r>
    </w:p>
    <w:p w14:paraId="0C581555" w14:textId="77777777" w:rsidR="00515EF4" w:rsidRPr="000753B5" w:rsidRDefault="00515EF4" w:rsidP="00515EF4">
      <w:pPr>
        <w:pStyle w:val="ProductList-Body"/>
      </w:pPr>
    </w:p>
    <w:p w14:paraId="2A370CEF" w14:textId="6344D58F"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F8095D" w14:textId="77777777" w:rsidR="00515EF4" w:rsidRPr="000753B5" w:rsidRDefault="00515EF4" w:rsidP="00515EF4">
      <w:pPr>
        <w:pStyle w:val="ProductList-Body"/>
      </w:pPr>
    </w:p>
    <w:p w14:paraId="728BF4C5" w14:textId="5D27B6B1" w:rsidR="00515EF4" w:rsidRPr="000753B5" w:rsidRDefault="00B04BB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0753B5" w:rsidRDefault="00D46DC5" w:rsidP="00515EF4">
      <w:pPr>
        <w:pStyle w:val="ProductList-Body"/>
      </w:pPr>
      <w:r w:rsidRPr="000753B5">
        <w:rPr>
          <w:szCs w:val="18"/>
        </w:rPr>
        <w:t>wobei die Ausfallzeiten als die Gesamtzahl der Minuten während des Monats gemessen werden, in denen die oben angegebenen Merkmale eines Diensts nicht verfügbar sind.</w:t>
      </w:r>
    </w:p>
    <w:p w14:paraId="1913744C" w14:textId="77777777" w:rsidR="00515EF4" w:rsidRPr="000753B5" w:rsidRDefault="00515EF4" w:rsidP="00515EF4">
      <w:pPr>
        <w:pStyle w:val="ProductList-Body"/>
      </w:pPr>
    </w:p>
    <w:p w14:paraId="1A614EB8" w14:textId="77777777" w:rsidR="00515EF4" w:rsidRPr="000753B5" w:rsidRDefault="00515EF4" w:rsidP="00515EF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6B78A827" w14:textId="77777777" w:rsidTr="00D149E8">
        <w:trPr>
          <w:tblHeader/>
        </w:trPr>
        <w:tc>
          <w:tcPr>
            <w:tcW w:w="5400" w:type="dxa"/>
            <w:shd w:val="clear" w:color="auto" w:fill="0072C6"/>
          </w:tcPr>
          <w:p w14:paraId="2215AAC8"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4458E81"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710135BB" w14:textId="77777777" w:rsidTr="00D149E8">
        <w:tc>
          <w:tcPr>
            <w:tcW w:w="5400" w:type="dxa"/>
          </w:tcPr>
          <w:p w14:paraId="0ED7D057" w14:textId="400D8B77" w:rsidR="00515EF4" w:rsidRPr="000753B5" w:rsidRDefault="00515EF4" w:rsidP="00002CD6">
            <w:pPr>
              <w:pStyle w:val="ProductList-OfferingBody"/>
              <w:jc w:val="center"/>
            </w:pPr>
            <w:r w:rsidRPr="000753B5">
              <w:t>&lt; 99,9 %</w:t>
            </w:r>
          </w:p>
        </w:tc>
        <w:tc>
          <w:tcPr>
            <w:tcW w:w="5400" w:type="dxa"/>
          </w:tcPr>
          <w:p w14:paraId="086049F0" w14:textId="7EEAC0B1"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44B63A37" w14:textId="77777777" w:rsidTr="00D149E8">
        <w:tc>
          <w:tcPr>
            <w:tcW w:w="5400" w:type="dxa"/>
          </w:tcPr>
          <w:p w14:paraId="567733F4" w14:textId="62AC2EBE" w:rsidR="00515EF4" w:rsidRPr="000753B5" w:rsidRDefault="00515EF4" w:rsidP="00002CD6">
            <w:pPr>
              <w:pStyle w:val="ProductList-OfferingBody"/>
              <w:jc w:val="center"/>
            </w:pPr>
            <w:r w:rsidRPr="000753B5">
              <w:t>&lt; 99 %</w:t>
            </w:r>
          </w:p>
        </w:tc>
        <w:tc>
          <w:tcPr>
            <w:tcW w:w="5400" w:type="dxa"/>
          </w:tcPr>
          <w:p w14:paraId="3610FC92" w14:textId="0EEF46CE"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5F2E73BA" w14:textId="77777777" w:rsidTr="00D149E8">
        <w:tc>
          <w:tcPr>
            <w:tcW w:w="5400" w:type="dxa"/>
          </w:tcPr>
          <w:p w14:paraId="1DE42D45" w14:textId="028A190D" w:rsidR="00515EF4" w:rsidRPr="000753B5" w:rsidRDefault="00515EF4" w:rsidP="00002CD6">
            <w:pPr>
              <w:pStyle w:val="ProductList-OfferingBody"/>
              <w:jc w:val="center"/>
            </w:pPr>
            <w:r w:rsidRPr="000753B5">
              <w:t>&lt; 95 %</w:t>
            </w:r>
          </w:p>
        </w:tc>
        <w:tc>
          <w:tcPr>
            <w:tcW w:w="5400" w:type="dxa"/>
          </w:tcPr>
          <w:p w14:paraId="55A96903" w14:textId="0C7C1419" w:rsidR="00515EF4" w:rsidRPr="000753B5" w:rsidRDefault="00515EF4" w:rsidP="00002CD6">
            <w:pPr>
              <w:pStyle w:val="ProductList-OfferingBody"/>
              <w:jc w:val="center"/>
            </w:pPr>
            <w:r w:rsidRPr="000753B5">
              <w:t>100</w:t>
            </w:r>
            <w:r w:rsidR="00745D75" w:rsidRPr="000753B5">
              <w:t xml:space="preserve"> </w:t>
            </w:r>
            <w:r w:rsidRPr="000753B5">
              <w:t>%</w:t>
            </w:r>
          </w:p>
        </w:tc>
      </w:tr>
    </w:tbl>
    <w:p w14:paraId="141A8608" w14:textId="6FA486FE" w:rsidR="00515EF4" w:rsidRPr="000753B5" w:rsidRDefault="00B04BB6"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0AEF06C" w14:textId="77777777" w:rsidR="006B7870" w:rsidRPr="00E82568" w:rsidRDefault="006B7870" w:rsidP="006B7870">
      <w:pPr>
        <w:pStyle w:val="ProductList-Offering2Heading"/>
        <w:keepNext/>
        <w:tabs>
          <w:tab w:val="clear" w:pos="360"/>
          <w:tab w:val="clear" w:pos="720"/>
          <w:tab w:val="clear" w:pos="1080"/>
        </w:tabs>
        <w:outlineLvl w:val="2"/>
      </w:pPr>
      <w:bookmarkStart w:id="224" w:name="_Toc457821597"/>
      <w:bookmarkStart w:id="225" w:name="_Toc465333785"/>
      <w:bookmarkStart w:id="226" w:name="_Toc464226363"/>
      <w:bookmarkStart w:id="227" w:name="_Toc469153287"/>
      <w:r>
        <w:t>Windows Desktop-Betriebssystem</w:t>
      </w:r>
      <w:bookmarkEnd w:id="224"/>
      <w:bookmarkEnd w:id="225"/>
      <w:bookmarkEnd w:id="226"/>
      <w:bookmarkEnd w:id="227"/>
    </w:p>
    <w:p w14:paraId="624A2CEF" w14:textId="77777777" w:rsidR="006B7870" w:rsidRPr="00E82568" w:rsidRDefault="006B7870" w:rsidP="006B7870">
      <w:pPr>
        <w:pStyle w:val="ProductList-Body"/>
        <w:keepNext/>
      </w:pPr>
      <w:r>
        <w:rPr>
          <w:b/>
          <w:color w:val="00188F"/>
        </w:rPr>
        <w:t>Zusätzliche Definitionen:</w:t>
      </w:r>
    </w:p>
    <w:p w14:paraId="52AAB486" w14:textId="77777777" w:rsidR="006B7870" w:rsidRPr="00E82568" w:rsidRDefault="006B7870" w:rsidP="006B7870">
      <w:pPr>
        <w:pStyle w:val="ProductList-Body"/>
        <w:spacing w:after="40"/>
      </w:pPr>
      <w:r>
        <w:t>„</w:t>
      </w:r>
      <w:r>
        <w:rPr>
          <w:b/>
          <w:color w:val="00188F"/>
        </w:rPr>
        <w:t>Maximal Verfügbare Minuten</w:t>
      </w:r>
      <w:r>
        <w:t>“ bezeichnet die summierten Gesamtminuten während eines Abrechnungsmonats für das Windows Defender Advanced Threat Protection-Portal. Maximal Verfügbare Minuten werden ab dem Zeitpunkt gemessen, an dem der Mandant als Ergebnis des erfolgreichen Onboarding-Prozesses erstellt wurde.</w:t>
      </w:r>
    </w:p>
    <w:p w14:paraId="79DC6180" w14:textId="77777777" w:rsidR="006B7870" w:rsidRPr="00E82568" w:rsidRDefault="006B7870" w:rsidP="006B7870">
      <w:pPr>
        <w:pStyle w:val="ProductList-Body"/>
      </w:pPr>
      <w:r>
        <w:t>„</w:t>
      </w:r>
      <w:r>
        <w:rPr>
          <w:b/>
          <w:color w:val="00188F"/>
        </w:rPr>
        <w:t>Mandant</w:t>
      </w:r>
      <w:r>
        <w:t>“ bezeichnet die kundenspezifische Cloud-Umgebung von Windows Defender Advanced Threat Protection.</w:t>
      </w:r>
    </w:p>
    <w:p w14:paraId="16957020" w14:textId="77777777" w:rsidR="006B7870" w:rsidRPr="00E82568" w:rsidRDefault="006B7870" w:rsidP="006B7870">
      <w:pPr>
        <w:pStyle w:val="ProductList-Body"/>
      </w:pPr>
    </w:p>
    <w:p w14:paraId="7DFB4294" w14:textId="77777777" w:rsidR="006B7870" w:rsidRPr="00E82568" w:rsidRDefault="006B7870" w:rsidP="006B7870">
      <w:pPr>
        <w:pStyle w:val="ProductList-Body"/>
      </w:pPr>
      <w:r>
        <w:rPr>
          <w:b/>
          <w:color w:val="00188F"/>
        </w:rPr>
        <w:t>Ausfallzeit</w:t>
      </w:r>
      <w:r w:rsidRPr="0067247D">
        <w:rPr>
          <w:b/>
          <w:bCs/>
        </w:rPr>
        <w:t>:</w:t>
      </w:r>
      <w:r>
        <w:t xml:space="preserve"> </w:t>
      </w:r>
      <w:r>
        <w:rPr>
          <w:szCs w:val="18"/>
        </w:rPr>
        <w:t>Die Gesamtzahl von Minuten als Teil der Maximal Verfügbaren Minuten, während derer der Kunde keinen Zugriff auf beliebige Teile der Websitesammlungen eines Windows Defender Advanced Threat Protection-Portals hat, für die er über entsprechende Berechtigungen sowie eine gültige, aktive Lizenz verfügt</w:t>
      </w:r>
      <w:r>
        <w:t>.</w:t>
      </w:r>
    </w:p>
    <w:p w14:paraId="684DAC54" w14:textId="77777777" w:rsidR="009142E3" w:rsidRPr="008A0BD0" w:rsidRDefault="009142E3" w:rsidP="009142E3">
      <w:pPr>
        <w:pStyle w:val="ProductList-Body"/>
      </w:pPr>
    </w:p>
    <w:p w14:paraId="06D90409" w14:textId="77777777" w:rsidR="009142E3" w:rsidRPr="008A0BD0" w:rsidRDefault="009142E3" w:rsidP="009142E3">
      <w:pPr>
        <w:pStyle w:val="ProductList-Body"/>
      </w:pPr>
      <w:r>
        <w:rPr>
          <w:b/>
          <w:color w:val="00188F"/>
        </w:rPr>
        <w:t>Prozentsatz der Monatlichen Betriebszeit</w:t>
      </w:r>
      <w:r w:rsidRPr="0075362F">
        <w:rPr>
          <w:b/>
          <w:color w:val="00188F"/>
        </w:rPr>
        <w:t>:</w:t>
      </w:r>
      <w:r>
        <w:t xml:space="preserve"> Der Prozentsatz der Monatlichen Betriebszeit wird mithilfe der folgenden Formel berechnet:</w:t>
      </w:r>
    </w:p>
    <w:p w14:paraId="4E7C87DD" w14:textId="77777777" w:rsidR="009142E3" w:rsidRPr="008A0BD0" w:rsidRDefault="009142E3" w:rsidP="009142E3">
      <w:pPr>
        <w:pStyle w:val="ProductList-Body"/>
      </w:pPr>
    </w:p>
    <w:p w14:paraId="1A7504C6" w14:textId="77777777" w:rsidR="009142E3" w:rsidRPr="008A0BD0" w:rsidRDefault="00B04BB6" w:rsidP="009142E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8A0BD0" w:rsidRDefault="009142E3" w:rsidP="009142E3">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8A0BD0" w:rsidRDefault="009142E3" w:rsidP="009142E3">
      <w:pPr>
        <w:pStyle w:val="ProductList-Body"/>
      </w:pPr>
    </w:p>
    <w:p w14:paraId="20D62FB0" w14:textId="77777777" w:rsidR="009142E3" w:rsidRPr="008A0BD0" w:rsidRDefault="009142E3" w:rsidP="009142E3">
      <w:pPr>
        <w:pStyle w:val="ProductList-Body"/>
      </w:pPr>
      <w:r>
        <w:rPr>
          <w:b/>
          <w:color w:val="00188F"/>
        </w:rPr>
        <w:t>Servicegutschrift</w:t>
      </w:r>
      <w:r w:rsidRPr="00753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9D0B2F" w14:paraId="63BFAD8C" w14:textId="77777777" w:rsidTr="00324BB9">
        <w:trPr>
          <w:tblHeader/>
        </w:trPr>
        <w:tc>
          <w:tcPr>
            <w:tcW w:w="5400" w:type="dxa"/>
            <w:shd w:val="clear" w:color="auto" w:fill="0072C6"/>
          </w:tcPr>
          <w:p w14:paraId="53F03E17" w14:textId="77777777" w:rsidR="009142E3" w:rsidRPr="001A0074" w:rsidRDefault="009142E3"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28AD950" w14:textId="77777777" w:rsidR="009142E3" w:rsidRPr="001A0074" w:rsidRDefault="009142E3" w:rsidP="00324BB9">
            <w:pPr>
              <w:pStyle w:val="ProductList-OfferingBody"/>
              <w:jc w:val="center"/>
              <w:rPr>
                <w:color w:val="FFFFFF" w:themeColor="background1"/>
              </w:rPr>
            </w:pPr>
            <w:r>
              <w:rPr>
                <w:color w:val="FFFFFF" w:themeColor="background1"/>
              </w:rPr>
              <w:t>Servicegutschrift</w:t>
            </w:r>
          </w:p>
        </w:tc>
      </w:tr>
      <w:tr w:rsidR="009142E3" w:rsidRPr="009D0B2F" w14:paraId="532BF392" w14:textId="77777777" w:rsidTr="00324BB9">
        <w:tc>
          <w:tcPr>
            <w:tcW w:w="5400" w:type="dxa"/>
          </w:tcPr>
          <w:p w14:paraId="4B71CBBF" w14:textId="77777777" w:rsidR="009142E3" w:rsidRPr="0076238C" w:rsidRDefault="009142E3" w:rsidP="00324BB9">
            <w:pPr>
              <w:pStyle w:val="ProductList-OfferingBody"/>
              <w:jc w:val="center"/>
            </w:pPr>
            <w:r>
              <w:t>&lt; 99,9%</w:t>
            </w:r>
          </w:p>
        </w:tc>
        <w:tc>
          <w:tcPr>
            <w:tcW w:w="5400" w:type="dxa"/>
          </w:tcPr>
          <w:p w14:paraId="67A229D6" w14:textId="77777777" w:rsidR="009142E3" w:rsidRPr="0076238C" w:rsidRDefault="009142E3" w:rsidP="00324BB9">
            <w:pPr>
              <w:pStyle w:val="ProductList-OfferingBody"/>
              <w:jc w:val="center"/>
            </w:pPr>
            <w:r>
              <w:t>10%</w:t>
            </w:r>
          </w:p>
        </w:tc>
      </w:tr>
      <w:tr w:rsidR="009142E3" w:rsidRPr="009D0B2F" w14:paraId="1C020534" w14:textId="77777777" w:rsidTr="00324BB9">
        <w:tc>
          <w:tcPr>
            <w:tcW w:w="5400" w:type="dxa"/>
          </w:tcPr>
          <w:p w14:paraId="582C1968" w14:textId="77777777" w:rsidR="009142E3" w:rsidRPr="0076238C" w:rsidRDefault="009142E3" w:rsidP="00324BB9">
            <w:pPr>
              <w:pStyle w:val="ProductList-OfferingBody"/>
              <w:jc w:val="center"/>
            </w:pPr>
            <w:r>
              <w:t>&lt; 99%</w:t>
            </w:r>
          </w:p>
        </w:tc>
        <w:tc>
          <w:tcPr>
            <w:tcW w:w="5400" w:type="dxa"/>
          </w:tcPr>
          <w:p w14:paraId="2ED77DCE" w14:textId="77777777" w:rsidR="009142E3" w:rsidRPr="0076238C" w:rsidRDefault="009142E3" w:rsidP="00324BB9">
            <w:pPr>
              <w:pStyle w:val="ProductList-OfferingBody"/>
              <w:jc w:val="center"/>
            </w:pPr>
            <w:r>
              <w:t>25%</w:t>
            </w:r>
          </w:p>
        </w:tc>
      </w:tr>
    </w:tbl>
    <w:p w14:paraId="148E6CAB" w14:textId="77777777" w:rsidR="009142E3" w:rsidRPr="008A0BD0" w:rsidRDefault="009142E3" w:rsidP="009142E3">
      <w:pPr>
        <w:pStyle w:val="ProductList-Body"/>
      </w:pPr>
    </w:p>
    <w:p w14:paraId="36EB8841" w14:textId="77777777" w:rsidR="009142E3" w:rsidRPr="008A0BD0" w:rsidRDefault="009142E3" w:rsidP="009142E3">
      <w:pPr>
        <w:pStyle w:val="ProductList-Body"/>
      </w:pPr>
      <w:r>
        <w:rPr>
          <w:b/>
          <w:color w:val="00188F"/>
        </w:rPr>
        <w:t>Ausnahmen für Servicelevel</w:t>
      </w:r>
      <w:r w:rsidRPr="0075362F">
        <w:rPr>
          <w:b/>
          <w:color w:val="00188F"/>
        </w:rPr>
        <w:t>:</w:t>
      </w:r>
      <w:r>
        <w:t xml:space="preserve"> Diese SLA findet keine Anwendung auf Mandanten von Test-/Vorschauversionen.</w:t>
      </w:r>
    </w:p>
    <w:p w14:paraId="04D6FEEF" w14:textId="77777777" w:rsidR="009142E3" w:rsidRPr="00CE6F60" w:rsidRDefault="00B04BB6" w:rsidP="009142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142E3" w:rsidRPr="00CE6F60">
          <w:rPr>
            <w:rStyle w:val="Hyperlink"/>
            <w:sz w:val="16"/>
            <w:szCs w:val="16"/>
          </w:rPr>
          <w:t>Inhaltsverzeichnis</w:t>
        </w:r>
      </w:hyperlink>
      <w:r w:rsidR="009142E3" w:rsidRPr="00CE6F60">
        <w:rPr>
          <w:sz w:val="16"/>
          <w:szCs w:val="16"/>
        </w:rPr>
        <w:t>/</w:t>
      </w:r>
      <w:hyperlink w:anchor="Definitionen" w:history="1">
        <w:r w:rsidR="009142E3" w:rsidRPr="00CE6F60">
          <w:rPr>
            <w:rStyle w:val="Hyperlink"/>
            <w:sz w:val="16"/>
            <w:szCs w:val="16"/>
          </w:rPr>
          <w:t>Definitionen</w:t>
        </w:r>
      </w:hyperlink>
    </w:p>
    <w:p w14:paraId="26DD9FCB" w14:textId="52A53A4D" w:rsidR="00FE16CC" w:rsidRDefault="00FE16CC" w:rsidP="002024BF">
      <w:pPr>
        <w:pStyle w:val="ProductList-Body"/>
        <w:tabs>
          <w:tab w:val="clear" w:pos="360"/>
          <w:tab w:val="clear" w:pos="720"/>
          <w:tab w:val="clear" w:pos="1080"/>
        </w:tabs>
      </w:pPr>
    </w:p>
    <w:p w14:paraId="27BA6F85" w14:textId="77777777" w:rsidR="009142E3" w:rsidRPr="000753B5" w:rsidRDefault="009142E3" w:rsidP="002024BF">
      <w:pPr>
        <w:pStyle w:val="ProductList-Body"/>
        <w:tabs>
          <w:tab w:val="clear" w:pos="360"/>
          <w:tab w:val="clear" w:pos="720"/>
          <w:tab w:val="clear" w:pos="1080"/>
        </w:tabs>
      </w:pPr>
    </w:p>
    <w:p w14:paraId="5E8BF013" w14:textId="77777777" w:rsidR="00FE16CC" w:rsidRPr="000753B5" w:rsidRDefault="00FE16CC" w:rsidP="002024BF">
      <w:pPr>
        <w:pStyle w:val="ProductList-Body"/>
        <w:tabs>
          <w:tab w:val="clear" w:pos="360"/>
          <w:tab w:val="clear" w:pos="720"/>
          <w:tab w:val="clear" w:pos="1080"/>
        </w:tabs>
        <w:sectPr w:rsidR="00FE16CC" w:rsidRPr="000753B5" w:rsidSect="00752730">
          <w:footerReference w:type="default" r:id="rId28"/>
          <w:footerReference w:type="first" r:id="rId29"/>
          <w:pgSz w:w="12240" w:h="15840"/>
          <w:pgMar w:top="1440" w:right="720" w:bottom="1440" w:left="720" w:header="720" w:footer="720" w:gutter="0"/>
          <w:cols w:space="720"/>
          <w:titlePg/>
          <w:docGrid w:linePitch="360"/>
        </w:sectPr>
      </w:pPr>
    </w:p>
    <w:p w14:paraId="20EFEAC1" w14:textId="2C5483E3" w:rsidR="00EC2549" w:rsidRPr="000753B5" w:rsidRDefault="00EC2549" w:rsidP="00D46DC5">
      <w:pPr>
        <w:pStyle w:val="ProductList-SectionHeading"/>
        <w:tabs>
          <w:tab w:val="clear" w:pos="360"/>
          <w:tab w:val="clear" w:pos="720"/>
          <w:tab w:val="clear" w:pos="1080"/>
        </w:tabs>
        <w:rPr>
          <w:lang w:eastAsia="en-US" w:bidi="ar-SA"/>
        </w:rPr>
      </w:pPr>
      <w:bookmarkStart w:id="228" w:name="AppendixA"/>
      <w:bookmarkStart w:id="229" w:name="_Toc469153288"/>
      <w:r w:rsidRPr="000753B5">
        <w:rPr>
          <w:lang w:eastAsia="en-US" w:bidi="ar-SA"/>
        </w:rPr>
        <w:lastRenderedPageBreak/>
        <w:t>Anhang A</w:t>
      </w:r>
      <w:bookmarkEnd w:id="228"/>
      <w:r w:rsidRPr="000753B5">
        <w:rPr>
          <w:lang w:eastAsia="en-US" w:bidi="ar-SA"/>
        </w:rPr>
        <w:t xml:space="preserve"> – Servicelevel-Verpflichtung für Virenerkennung und -blockierung, Wirksamkeit gegen Spams oder Falsch positiv</w:t>
      </w:r>
      <w:bookmarkEnd w:id="229"/>
    </w:p>
    <w:p w14:paraId="24580D76" w14:textId="45098CF0" w:rsidR="00D46DC5" w:rsidRPr="000753B5" w:rsidRDefault="00D46DC5" w:rsidP="00D46DC5">
      <w:pPr>
        <w:pStyle w:val="ProductList-Body"/>
        <w:tabs>
          <w:tab w:val="clear" w:pos="360"/>
          <w:tab w:val="clear" w:pos="720"/>
          <w:tab w:val="clear" w:pos="1080"/>
        </w:tabs>
        <w:rPr>
          <w:spacing w:val="-1"/>
        </w:rPr>
      </w:pPr>
      <w:r w:rsidRPr="000753B5">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0753B5">
        <w:rPr>
          <w:spacing w:val="-1"/>
        </w:rPr>
        <w:t> </w:t>
      </w:r>
      <w:r w:rsidRPr="000753B5">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0753B5" w:rsidRDefault="00D46DC5" w:rsidP="00D46DC5">
      <w:pPr>
        <w:pStyle w:val="ProductList-Body"/>
        <w:tabs>
          <w:tab w:val="clear" w:pos="360"/>
          <w:tab w:val="clear" w:pos="720"/>
          <w:tab w:val="clear" w:pos="1080"/>
        </w:tabs>
      </w:pPr>
    </w:p>
    <w:p w14:paraId="61092289" w14:textId="4FE5C0A7" w:rsidR="00D46DC5" w:rsidRPr="000753B5" w:rsidRDefault="00D46DC5" w:rsidP="00D46DC5">
      <w:pPr>
        <w:pStyle w:val="ProductList-Body"/>
        <w:numPr>
          <w:ilvl w:val="0"/>
          <w:numId w:val="7"/>
        </w:numPr>
        <w:tabs>
          <w:tab w:val="clear" w:pos="360"/>
          <w:tab w:val="clear" w:pos="720"/>
          <w:tab w:val="clear" w:pos="1080"/>
        </w:tabs>
        <w:ind w:left="360" w:hanging="360"/>
      </w:pPr>
      <w:r w:rsidRPr="000753B5">
        <w:rPr>
          <w:b/>
          <w:color w:val="00188F"/>
        </w:rPr>
        <w:t>Servicelevel „Virenerkennung und -blockierung“</w:t>
      </w:r>
    </w:p>
    <w:p w14:paraId="367EC43A" w14:textId="47B16ED0" w:rsidR="00D46DC5" w:rsidRPr="000753B5" w:rsidRDefault="00D46DC5" w:rsidP="00D46DC5">
      <w:pPr>
        <w:pStyle w:val="ProductList-Body"/>
        <w:numPr>
          <w:ilvl w:val="1"/>
          <w:numId w:val="6"/>
        </w:numPr>
        <w:tabs>
          <w:tab w:val="clear" w:pos="360"/>
          <w:tab w:val="clear" w:pos="720"/>
          <w:tab w:val="clear" w:pos="1080"/>
        </w:tabs>
        <w:ind w:left="720"/>
      </w:pPr>
      <w:r w:rsidRPr="000753B5">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0753B5" w:rsidRDefault="00D46DC5" w:rsidP="00D46DC5">
      <w:pPr>
        <w:pStyle w:val="ProductList-Body"/>
        <w:numPr>
          <w:ilvl w:val="1"/>
          <w:numId w:val="6"/>
        </w:numPr>
        <w:tabs>
          <w:tab w:val="clear" w:pos="360"/>
          <w:tab w:val="clear" w:pos="720"/>
          <w:tab w:val="clear" w:pos="1080"/>
        </w:tabs>
        <w:ind w:left="720"/>
      </w:pPr>
      <w:r w:rsidRPr="000753B5">
        <w:t>Ein Virus gilt als bekannt, wenn gängige gewerbliche Virenscanner den Virus erkennen können und die Fähigkeit zur Erkennung des Virus im gesamten EOP-Netzwerk zur Verfügung steht.</w:t>
      </w:r>
    </w:p>
    <w:p w14:paraId="3EDD97C9" w14:textId="0741C4BD" w:rsidR="00D46DC5" w:rsidRPr="000753B5" w:rsidRDefault="00D46DC5" w:rsidP="00D46DC5">
      <w:pPr>
        <w:pStyle w:val="ProductList-Body"/>
        <w:numPr>
          <w:ilvl w:val="1"/>
          <w:numId w:val="6"/>
        </w:numPr>
        <w:tabs>
          <w:tab w:val="clear" w:pos="360"/>
          <w:tab w:val="clear" w:pos="720"/>
          <w:tab w:val="clear" w:pos="1080"/>
        </w:tabs>
        <w:ind w:left="720"/>
      </w:pPr>
      <w:r w:rsidRPr="000753B5">
        <w:t>Er muss sich aus einer nicht zielgerichteten Infektion ergeben.</w:t>
      </w:r>
    </w:p>
    <w:p w14:paraId="5614CCF7" w14:textId="01253259" w:rsidR="00D46DC5" w:rsidRPr="000753B5" w:rsidRDefault="00D46DC5" w:rsidP="00D46DC5">
      <w:pPr>
        <w:pStyle w:val="ProductList-Body"/>
        <w:numPr>
          <w:ilvl w:val="1"/>
          <w:numId w:val="6"/>
        </w:numPr>
        <w:tabs>
          <w:tab w:val="clear" w:pos="360"/>
          <w:tab w:val="clear" w:pos="720"/>
          <w:tab w:val="clear" w:pos="1080"/>
        </w:tabs>
        <w:ind w:left="720"/>
      </w:pPr>
      <w:r w:rsidRPr="000753B5">
        <w:t>Der Virus muss vom EOP-Virenfilter erkannt worden sein.</w:t>
      </w:r>
    </w:p>
    <w:p w14:paraId="7707FC7D" w14:textId="21F74FB9" w:rsidR="00D46DC5" w:rsidRPr="000753B5" w:rsidRDefault="00D46DC5" w:rsidP="00D46DC5">
      <w:pPr>
        <w:pStyle w:val="ProductList-Body"/>
        <w:numPr>
          <w:ilvl w:val="1"/>
          <w:numId w:val="6"/>
        </w:numPr>
        <w:tabs>
          <w:tab w:val="clear" w:pos="360"/>
          <w:tab w:val="clear" w:pos="720"/>
          <w:tab w:val="clear" w:pos="1080"/>
        </w:tabs>
        <w:ind w:left="720"/>
      </w:pPr>
      <w:r w:rsidRPr="000753B5">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 berechtigt.</w:t>
      </w:r>
    </w:p>
    <w:p w14:paraId="086E42AC" w14:textId="7A7D04B9" w:rsidR="00D46DC5" w:rsidRPr="000753B5" w:rsidRDefault="00D46DC5" w:rsidP="00D46DC5">
      <w:pPr>
        <w:pStyle w:val="ProductList-Body"/>
        <w:numPr>
          <w:ilvl w:val="1"/>
          <w:numId w:val="6"/>
        </w:numPr>
        <w:tabs>
          <w:tab w:val="clear" w:pos="360"/>
          <w:tab w:val="clear" w:pos="720"/>
          <w:tab w:val="clear" w:pos="1080"/>
        </w:tabs>
        <w:ind w:left="720"/>
      </w:pPr>
      <w:r w:rsidRPr="000753B5">
        <w:t>Der Servicelevel „Virenerkennung und -blockierung“ gilt nicht für:</w:t>
      </w:r>
    </w:p>
    <w:p w14:paraId="09006C52" w14:textId="524237E8" w:rsidR="00D46DC5" w:rsidRPr="000753B5" w:rsidRDefault="00D46DC5" w:rsidP="00D46DC5">
      <w:pPr>
        <w:pStyle w:val="ProductList-Body"/>
        <w:numPr>
          <w:ilvl w:val="2"/>
          <w:numId w:val="6"/>
        </w:numPr>
        <w:tabs>
          <w:tab w:val="clear" w:pos="360"/>
          <w:tab w:val="clear" w:pos="720"/>
          <w:tab w:val="clear" w:pos="1080"/>
        </w:tabs>
        <w:ind w:left="1080" w:hanging="360"/>
      </w:pPr>
      <w:r w:rsidRPr="000753B5">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0753B5" w:rsidRDefault="00D46DC5" w:rsidP="00D46DC5">
      <w:pPr>
        <w:pStyle w:val="ProductList-Body"/>
        <w:numPr>
          <w:ilvl w:val="2"/>
          <w:numId w:val="6"/>
        </w:numPr>
        <w:tabs>
          <w:tab w:val="clear" w:pos="360"/>
          <w:tab w:val="clear" w:pos="720"/>
          <w:tab w:val="clear" w:pos="1080"/>
        </w:tabs>
        <w:ind w:left="1080" w:hanging="360"/>
      </w:pPr>
      <w:r w:rsidRPr="000753B5">
        <w:t>Fehlerhafte, defekte, trunkierte oder inaktive Viren in Unzustellbarkeitsberichten, Benachrichtigungen oder unzustellbaren E-Mails.</w:t>
      </w:r>
    </w:p>
    <w:p w14:paraId="1F48062D" w14:textId="230F736C"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„Virenerkennung und -blockierung“ beträgt: Dienstgutschrift von 25 % der Anwendbaren Monatlichen Dienstgebühren, wenn eine Infektion innerhalb eines Kalendermonats auftritt; pro Kalendermonat kann maximal ein Anspruch angemeldet werden.</w:t>
      </w:r>
    </w:p>
    <w:p w14:paraId="5A7D88E7" w14:textId="77777777" w:rsidR="00D46DC5" w:rsidRPr="000753B5" w:rsidRDefault="00D46DC5" w:rsidP="00D46DC5">
      <w:pPr>
        <w:pStyle w:val="ProductList-Body"/>
        <w:tabs>
          <w:tab w:val="clear" w:pos="360"/>
          <w:tab w:val="clear" w:pos="720"/>
          <w:tab w:val="clear" w:pos="1080"/>
        </w:tabs>
        <w:ind w:left="720"/>
      </w:pPr>
    </w:p>
    <w:p w14:paraId="2921BACD" w14:textId="22CBB5DA"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„Wirksamkeit gegen Spams“</w:t>
      </w:r>
    </w:p>
    <w:p w14:paraId="0E0804C5" w14:textId="7C0C27D6" w:rsidR="00D46DC5" w:rsidRPr="000753B5" w:rsidRDefault="00D46DC5" w:rsidP="00D46DC5">
      <w:pPr>
        <w:pStyle w:val="ProductList-Body"/>
        <w:numPr>
          <w:ilvl w:val="1"/>
          <w:numId w:val="6"/>
        </w:numPr>
        <w:tabs>
          <w:tab w:val="clear" w:pos="360"/>
          <w:tab w:val="clear" w:pos="720"/>
          <w:tab w:val="clear" w:pos="1080"/>
        </w:tabs>
        <w:ind w:left="720"/>
      </w:pPr>
      <w:r w:rsidRPr="000753B5">
        <w:t>„Wirksamkeit gegen Spams“ ist definiert als der Prozentsatz eingehender Spams, die vom Filtersystem erkannt werden, wobei die Messung täglich erfolgt.</w:t>
      </w:r>
    </w:p>
    <w:p w14:paraId="64ABB92E" w14:textId="79612D0E" w:rsidR="00D46DC5" w:rsidRPr="000753B5" w:rsidRDefault="00D46DC5" w:rsidP="00D46DC5">
      <w:pPr>
        <w:pStyle w:val="ProductList-Body"/>
        <w:numPr>
          <w:ilvl w:val="1"/>
          <w:numId w:val="6"/>
        </w:numPr>
        <w:tabs>
          <w:tab w:val="clear" w:pos="360"/>
          <w:tab w:val="clear" w:pos="720"/>
          <w:tab w:val="clear" w:pos="1080"/>
        </w:tabs>
        <w:ind w:left="720"/>
      </w:pPr>
      <w:r w:rsidRPr="000753B5">
        <w:t>Die Schätzwerte bezüglich der Wirksamkeit gegen Spams berücksichtigen nicht die Zustellung falscher Negativer an ungültige Postfächer.</w:t>
      </w:r>
    </w:p>
    <w:p w14:paraId="2AEBFBB8" w14:textId="200A7D15" w:rsidR="00D46DC5" w:rsidRPr="000753B5" w:rsidRDefault="00D46DC5" w:rsidP="00D46DC5">
      <w:pPr>
        <w:pStyle w:val="ProductList-Body"/>
        <w:numPr>
          <w:ilvl w:val="1"/>
          <w:numId w:val="6"/>
        </w:numPr>
        <w:tabs>
          <w:tab w:val="clear" w:pos="360"/>
          <w:tab w:val="clear" w:pos="720"/>
          <w:tab w:val="clear" w:pos="1080"/>
        </w:tabs>
        <w:ind w:left="720"/>
      </w:pPr>
      <w:r w:rsidRPr="000753B5">
        <w:t>Die Spam-Mail muss mit unserem Dienst verarbeitet werden und darf nicht fehlerhaft, beschädigt oder trunkiert sein.</w:t>
      </w:r>
    </w:p>
    <w:p w14:paraId="3A248BCC" w14:textId="4D6D4002" w:rsidR="00D46DC5" w:rsidRPr="000753B5" w:rsidRDefault="00D46DC5" w:rsidP="00D46DC5">
      <w:pPr>
        <w:pStyle w:val="ProductList-Body"/>
        <w:numPr>
          <w:ilvl w:val="1"/>
          <w:numId w:val="6"/>
        </w:numPr>
        <w:tabs>
          <w:tab w:val="clear" w:pos="360"/>
          <w:tab w:val="clear" w:pos="720"/>
          <w:tab w:val="clear" w:pos="1080"/>
        </w:tabs>
        <w:ind w:left="720"/>
      </w:pPr>
      <w:r w:rsidRPr="000753B5">
        <w:t xml:space="preserve">Der Servicelevel „Wirksamkeit gegen Spams“ findet keine Anwendung auf E-Mails mit überwiegend nicht-englischsprachigem Inhalt. </w:t>
      </w:r>
    </w:p>
    <w:p w14:paraId="2713F5AA" w14:textId="733D5B19"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13DCCE23" w:rsidR="00B10E8D"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2676193" w14:textId="77777777" w:rsidTr="00D46DC5">
        <w:trPr>
          <w:tblHeader/>
        </w:trPr>
        <w:tc>
          <w:tcPr>
            <w:tcW w:w="5040" w:type="dxa"/>
            <w:shd w:val="clear" w:color="auto" w:fill="0072C6"/>
          </w:tcPr>
          <w:p w14:paraId="6236433A" w14:textId="40A88204" w:rsidR="00D46DC5" w:rsidRPr="000753B5" w:rsidRDefault="00D46DC5" w:rsidP="00002CD6">
            <w:pPr>
              <w:pStyle w:val="ProductList-OfferingBody"/>
              <w:jc w:val="center"/>
              <w:rPr>
                <w:color w:val="FFFFFF" w:themeColor="background1"/>
              </w:rPr>
            </w:pPr>
            <w:r w:rsidRPr="000753B5">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09A914F6" w14:textId="77777777" w:rsidTr="00D46DC5">
        <w:tc>
          <w:tcPr>
            <w:tcW w:w="5040" w:type="dxa"/>
          </w:tcPr>
          <w:p w14:paraId="631738B0" w14:textId="06EFBC07" w:rsidR="00D46DC5" w:rsidRPr="000753B5" w:rsidRDefault="00D46DC5" w:rsidP="00002CD6">
            <w:pPr>
              <w:pStyle w:val="ProductList-OfferingBody"/>
              <w:jc w:val="center"/>
            </w:pPr>
            <w:r w:rsidRPr="000753B5">
              <w:t>&gt;25 %</w:t>
            </w:r>
          </w:p>
        </w:tc>
        <w:tc>
          <w:tcPr>
            <w:tcW w:w="5040" w:type="dxa"/>
          </w:tcPr>
          <w:p w14:paraId="0CE6B48C" w14:textId="0F1BAC98" w:rsidR="00D46DC5" w:rsidRPr="000753B5" w:rsidRDefault="00D46DC5" w:rsidP="00002CD6">
            <w:pPr>
              <w:pStyle w:val="ProductList-OfferingBody"/>
              <w:jc w:val="center"/>
            </w:pPr>
            <w:r w:rsidRPr="000753B5">
              <w:t>25</w:t>
            </w:r>
            <w:r w:rsidR="00745D75" w:rsidRPr="000753B5">
              <w:t xml:space="preserve"> </w:t>
            </w:r>
            <w:r w:rsidRPr="000753B5">
              <w:t>%</w:t>
            </w:r>
          </w:p>
        </w:tc>
      </w:tr>
      <w:tr w:rsidR="00D46DC5" w:rsidRPr="000753B5" w14:paraId="351EBE61" w14:textId="77777777" w:rsidTr="00D46DC5">
        <w:tc>
          <w:tcPr>
            <w:tcW w:w="5040" w:type="dxa"/>
          </w:tcPr>
          <w:p w14:paraId="3695DA63" w14:textId="360D03C8" w:rsidR="00D46DC5" w:rsidRPr="000753B5" w:rsidRDefault="00D46DC5" w:rsidP="00002CD6">
            <w:pPr>
              <w:pStyle w:val="ProductList-OfferingBody"/>
              <w:jc w:val="center"/>
            </w:pPr>
            <w:r w:rsidRPr="000753B5">
              <w:t>&gt; 50 %</w:t>
            </w:r>
          </w:p>
        </w:tc>
        <w:tc>
          <w:tcPr>
            <w:tcW w:w="5040" w:type="dxa"/>
          </w:tcPr>
          <w:p w14:paraId="2DE7EA92" w14:textId="33B90ED3" w:rsidR="00D46DC5" w:rsidRPr="000753B5" w:rsidRDefault="00D46DC5" w:rsidP="00002CD6">
            <w:pPr>
              <w:pStyle w:val="ProductList-OfferingBody"/>
              <w:jc w:val="center"/>
            </w:pPr>
            <w:r w:rsidRPr="000753B5">
              <w:t>50</w:t>
            </w:r>
            <w:r w:rsidR="00745D75" w:rsidRPr="000753B5">
              <w:t xml:space="preserve"> </w:t>
            </w:r>
            <w:r w:rsidRPr="000753B5">
              <w:t>%</w:t>
            </w:r>
          </w:p>
        </w:tc>
      </w:tr>
      <w:tr w:rsidR="00D46DC5" w:rsidRPr="000753B5" w14:paraId="5EBFF820" w14:textId="77777777" w:rsidTr="00D46DC5">
        <w:tc>
          <w:tcPr>
            <w:tcW w:w="5040" w:type="dxa"/>
          </w:tcPr>
          <w:p w14:paraId="777A52D2" w14:textId="2C56D2B6" w:rsidR="00D46DC5" w:rsidRPr="000753B5" w:rsidRDefault="00D46DC5" w:rsidP="00002CD6">
            <w:pPr>
              <w:pStyle w:val="ProductList-OfferingBody"/>
              <w:jc w:val="center"/>
            </w:pPr>
            <w:r w:rsidRPr="000753B5">
              <w:t>100%</w:t>
            </w:r>
          </w:p>
        </w:tc>
        <w:tc>
          <w:tcPr>
            <w:tcW w:w="5040" w:type="dxa"/>
          </w:tcPr>
          <w:p w14:paraId="2AC83C59" w14:textId="5D7A72B1" w:rsidR="00D46DC5" w:rsidRPr="000753B5" w:rsidRDefault="00D46DC5" w:rsidP="00002CD6">
            <w:pPr>
              <w:pStyle w:val="ProductList-OfferingBody"/>
              <w:jc w:val="center"/>
            </w:pPr>
            <w:r w:rsidRPr="000753B5">
              <w:t>100</w:t>
            </w:r>
            <w:r w:rsidR="00745D75" w:rsidRPr="000753B5">
              <w:t xml:space="preserve"> </w:t>
            </w:r>
            <w:r w:rsidRPr="000753B5">
              <w:t>%</w:t>
            </w:r>
          </w:p>
        </w:tc>
      </w:tr>
    </w:tbl>
    <w:p w14:paraId="5FF28ED0" w14:textId="77777777" w:rsidR="00D46DC5" w:rsidRPr="000753B5" w:rsidRDefault="00D46DC5" w:rsidP="00D46DC5">
      <w:pPr>
        <w:pStyle w:val="ProductList-Body"/>
        <w:tabs>
          <w:tab w:val="clear" w:pos="360"/>
          <w:tab w:val="clear" w:pos="720"/>
          <w:tab w:val="clear" w:pos="1080"/>
        </w:tabs>
      </w:pPr>
    </w:p>
    <w:p w14:paraId="790AF5B7" w14:textId="450B8A56"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„Falsch positiv“</w:t>
      </w:r>
    </w:p>
    <w:p w14:paraId="34815E06" w14:textId="66C6DBB5" w:rsidR="00D46DC5" w:rsidRPr="000753B5" w:rsidRDefault="00D46DC5" w:rsidP="00D46DC5">
      <w:pPr>
        <w:pStyle w:val="ProductList-Body"/>
        <w:numPr>
          <w:ilvl w:val="1"/>
          <w:numId w:val="6"/>
        </w:numPr>
        <w:tabs>
          <w:tab w:val="clear" w:pos="360"/>
          <w:tab w:val="clear" w:pos="720"/>
          <w:tab w:val="clear" w:pos="1080"/>
        </w:tabs>
        <w:ind w:left="720"/>
      </w:pPr>
      <w:r w:rsidRPr="000753B5">
        <w:t>„Falsch positiv"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0753B5" w:rsidRDefault="00D46DC5" w:rsidP="00D46DC5">
      <w:pPr>
        <w:pStyle w:val="ProductList-Body"/>
        <w:numPr>
          <w:ilvl w:val="1"/>
          <w:numId w:val="6"/>
        </w:numPr>
        <w:tabs>
          <w:tab w:val="clear" w:pos="360"/>
          <w:tab w:val="clear" w:pos="720"/>
          <w:tab w:val="clear" w:pos="1080"/>
        </w:tabs>
        <w:ind w:left="720"/>
      </w:pPr>
      <w:r w:rsidRPr="000753B5">
        <w:t>Die vollständigen ursprünglichen Nachrichten, einschließlich aller Nachrichtenköpfe, müssen dem für E-Mail-Missbrauch zuständigen Abuse-Team angezeigt werden.</w:t>
      </w:r>
    </w:p>
    <w:p w14:paraId="56882ADE" w14:textId="51F69848" w:rsidR="00D46DC5" w:rsidRPr="000753B5" w:rsidRDefault="00D46DC5" w:rsidP="00D46DC5">
      <w:pPr>
        <w:pStyle w:val="ProductList-Body"/>
        <w:numPr>
          <w:ilvl w:val="1"/>
          <w:numId w:val="6"/>
        </w:numPr>
        <w:tabs>
          <w:tab w:val="clear" w:pos="360"/>
          <w:tab w:val="clear" w:pos="720"/>
          <w:tab w:val="clear" w:pos="1080"/>
        </w:tabs>
        <w:ind w:left="720"/>
      </w:pPr>
      <w:r w:rsidRPr="000753B5">
        <w:t>Gilt nur für E-Mails, die an gültige Postfächer gesendet werden.</w:t>
      </w:r>
    </w:p>
    <w:p w14:paraId="40E1716C" w14:textId="7C3CE5E2"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„falsch positiv“ subjektiv ist, und nehmen zur Kenntnis, dass wir auf der Grundlage der von Ihnen rechtzeitig zur Verfügung gestellten Belege nach bestem Wissen und Gewissen eine Einschätzung der Rate falsch positiver Ergebnisse vornehmen.</w:t>
      </w:r>
    </w:p>
    <w:p w14:paraId="23C90FDB" w14:textId="474C063D" w:rsidR="00D46DC5" w:rsidRPr="000753B5" w:rsidRDefault="00D46DC5" w:rsidP="00D46DC5">
      <w:pPr>
        <w:pStyle w:val="ProductList-Body"/>
        <w:numPr>
          <w:ilvl w:val="1"/>
          <w:numId w:val="6"/>
        </w:numPr>
        <w:tabs>
          <w:tab w:val="clear" w:pos="360"/>
          <w:tab w:val="clear" w:pos="720"/>
          <w:tab w:val="clear" w:pos="1080"/>
        </w:tabs>
        <w:ind w:left="720"/>
      </w:pPr>
      <w:r w:rsidRPr="000753B5">
        <w:t>In folgenden Fällen gilt der Servicelevel „Falsch positiv“ nicht:</w:t>
      </w:r>
    </w:p>
    <w:p w14:paraId="7372134E" w14:textId="4A9824CE" w:rsidR="00D46DC5" w:rsidRPr="000753B5" w:rsidRDefault="00D46DC5" w:rsidP="00D46DC5">
      <w:pPr>
        <w:pStyle w:val="ProductList-Body"/>
        <w:numPr>
          <w:ilvl w:val="2"/>
          <w:numId w:val="6"/>
        </w:numPr>
        <w:tabs>
          <w:tab w:val="clear" w:pos="360"/>
          <w:tab w:val="clear" w:pos="720"/>
          <w:tab w:val="clear" w:pos="1080"/>
        </w:tabs>
        <w:ind w:left="1080" w:hanging="360"/>
      </w:pPr>
      <w:r w:rsidRPr="000753B5">
        <w:t>Massen-E-Mails, persönliche E-Mails und E-Mails mit pornografischem Inhalt</w:t>
      </w:r>
    </w:p>
    <w:p w14:paraId="7A5B93DD" w14:textId="481EF0DD" w:rsidR="00D46DC5" w:rsidRPr="000753B5" w:rsidRDefault="00D46DC5" w:rsidP="00D46DC5">
      <w:pPr>
        <w:pStyle w:val="ProductList-Body"/>
        <w:numPr>
          <w:ilvl w:val="2"/>
          <w:numId w:val="6"/>
        </w:numPr>
        <w:tabs>
          <w:tab w:val="clear" w:pos="360"/>
          <w:tab w:val="clear" w:pos="720"/>
          <w:tab w:val="clear" w:pos="1080"/>
        </w:tabs>
        <w:ind w:left="1080" w:hanging="360"/>
      </w:pPr>
      <w:r w:rsidRPr="000753B5">
        <w:lastRenderedPageBreak/>
        <w:t>E-Mails mit überwiegend nicht-englischsprachigem Inhalt</w:t>
      </w:r>
    </w:p>
    <w:p w14:paraId="2644814B" w14:textId="660B23B4"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von einer Richtlinienregel, Reputationsfiltern oder einem Filter für SMTP-Verbindungen blockiert wurden</w:t>
      </w:r>
    </w:p>
    <w:p w14:paraId="2D20E567" w14:textId="54658CE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an den Spam-Ordner zugestellt wurden</w:t>
      </w:r>
    </w:p>
    <w:p w14:paraId="775DAECE" w14:textId="56DC4673"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5319DD5" w14:textId="77777777" w:rsidTr="00F575B8">
        <w:trPr>
          <w:tblHeader/>
        </w:trPr>
        <w:tc>
          <w:tcPr>
            <w:tcW w:w="5040" w:type="dxa"/>
            <w:shd w:val="clear" w:color="auto" w:fill="0072C6"/>
          </w:tcPr>
          <w:p w14:paraId="6B8ECFE6" w14:textId="148C7377" w:rsidR="00D46DC5" w:rsidRPr="000753B5" w:rsidRDefault="00D46DC5" w:rsidP="00002CD6">
            <w:pPr>
              <w:pStyle w:val="ProductList-OfferingBody"/>
              <w:jc w:val="center"/>
              <w:rPr>
                <w:color w:val="FFFFFF" w:themeColor="background1"/>
              </w:rPr>
            </w:pPr>
            <w:r w:rsidRPr="000753B5">
              <w:rPr>
                <w:color w:val="FFFFFF" w:themeColor="background1"/>
              </w:rPr>
              <w:t>Anteil falsch positiver Nachrichten in einem Kalendermonat</w:t>
            </w:r>
          </w:p>
        </w:tc>
        <w:tc>
          <w:tcPr>
            <w:tcW w:w="5040" w:type="dxa"/>
            <w:shd w:val="clear" w:color="auto" w:fill="0072C6"/>
          </w:tcPr>
          <w:p w14:paraId="60CA8A89"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7AE054B0" w14:textId="77777777" w:rsidTr="00F575B8">
        <w:tc>
          <w:tcPr>
            <w:tcW w:w="5040" w:type="dxa"/>
          </w:tcPr>
          <w:p w14:paraId="6B80DC14" w14:textId="57A4A529" w:rsidR="00D46DC5" w:rsidRPr="000753B5" w:rsidRDefault="00D46DC5" w:rsidP="00002CD6">
            <w:pPr>
              <w:pStyle w:val="ProductList-OfferingBody"/>
              <w:jc w:val="center"/>
            </w:pPr>
            <w:r w:rsidRPr="000753B5">
              <w:t>&gt; 1:250.000 </w:t>
            </w:r>
          </w:p>
        </w:tc>
        <w:tc>
          <w:tcPr>
            <w:tcW w:w="5040" w:type="dxa"/>
          </w:tcPr>
          <w:p w14:paraId="4987D417" w14:textId="0BF23D31" w:rsidR="00D46DC5" w:rsidRPr="000753B5" w:rsidRDefault="00D46DC5" w:rsidP="00002CD6">
            <w:pPr>
              <w:pStyle w:val="ProductList-OfferingBody"/>
              <w:jc w:val="center"/>
            </w:pPr>
            <w:r w:rsidRPr="000753B5">
              <w:t>25</w:t>
            </w:r>
            <w:r w:rsidR="00A315C0" w:rsidRPr="000753B5">
              <w:t xml:space="preserve"> </w:t>
            </w:r>
            <w:r w:rsidRPr="000753B5">
              <w:t>%</w:t>
            </w:r>
          </w:p>
        </w:tc>
      </w:tr>
      <w:tr w:rsidR="00D46DC5" w:rsidRPr="000753B5" w14:paraId="3254687C" w14:textId="77777777" w:rsidTr="00F575B8">
        <w:tc>
          <w:tcPr>
            <w:tcW w:w="5040" w:type="dxa"/>
          </w:tcPr>
          <w:p w14:paraId="0B1DD814" w14:textId="6260EFE2" w:rsidR="00D46DC5" w:rsidRPr="000753B5" w:rsidRDefault="00D46DC5" w:rsidP="00002CD6">
            <w:pPr>
              <w:pStyle w:val="ProductList-OfferingBody"/>
              <w:jc w:val="center"/>
            </w:pPr>
            <w:r w:rsidRPr="000753B5">
              <w:t>&gt; 1:10.000 </w:t>
            </w:r>
          </w:p>
        </w:tc>
        <w:tc>
          <w:tcPr>
            <w:tcW w:w="5040" w:type="dxa"/>
          </w:tcPr>
          <w:p w14:paraId="12F73FB9" w14:textId="67222A62" w:rsidR="00D46DC5" w:rsidRPr="000753B5" w:rsidRDefault="00D46DC5" w:rsidP="00002CD6">
            <w:pPr>
              <w:pStyle w:val="ProductList-OfferingBody"/>
              <w:jc w:val="center"/>
            </w:pPr>
            <w:r w:rsidRPr="000753B5">
              <w:t>50</w:t>
            </w:r>
            <w:r w:rsidR="00A315C0" w:rsidRPr="000753B5">
              <w:t xml:space="preserve"> </w:t>
            </w:r>
            <w:r w:rsidRPr="000753B5">
              <w:t>%</w:t>
            </w:r>
          </w:p>
        </w:tc>
      </w:tr>
      <w:tr w:rsidR="00D46DC5" w:rsidRPr="000753B5" w14:paraId="54FC3522" w14:textId="77777777" w:rsidTr="00F575B8">
        <w:tc>
          <w:tcPr>
            <w:tcW w:w="5040" w:type="dxa"/>
          </w:tcPr>
          <w:p w14:paraId="6B393370" w14:textId="3BDF90B6" w:rsidR="00D46DC5" w:rsidRPr="000753B5" w:rsidRDefault="00F575B8" w:rsidP="00002CD6">
            <w:pPr>
              <w:pStyle w:val="ProductList-OfferingBody"/>
              <w:jc w:val="center"/>
            </w:pPr>
            <w:r w:rsidRPr="000753B5">
              <w:t>&gt; 1:100 </w:t>
            </w:r>
          </w:p>
        </w:tc>
        <w:tc>
          <w:tcPr>
            <w:tcW w:w="5040" w:type="dxa"/>
          </w:tcPr>
          <w:p w14:paraId="0C773A17" w14:textId="24C0EA8A" w:rsidR="00D46DC5" w:rsidRPr="000753B5" w:rsidRDefault="00D46DC5" w:rsidP="00002CD6">
            <w:pPr>
              <w:pStyle w:val="ProductList-OfferingBody"/>
              <w:jc w:val="center"/>
            </w:pPr>
            <w:r w:rsidRPr="000753B5">
              <w:t>100</w:t>
            </w:r>
            <w:r w:rsidR="00A315C0" w:rsidRPr="000753B5">
              <w:t xml:space="preserve"> </w:t>
            </w:r>
            <w:r w:rsidRPr="000753B5">
              <w:t>%</w:t>
            </w:r>
          </w:p>
        </w:tc>
      </w:tr>
    </w:tbl>
    <w:p w14:paraId="4AEF8266" w14:textId="77777777" w:rsidR="00D46DC5" w:rsidRPr="000753B5" w:rsidRDefault="00D46DC5" w:rsidP="00D46DC5">
      <w:pPr>
        <w:pStyle w:val="ProductList-Body"/>
        <w:tabs>
          <w:tab w:val="clear" w:pos="360"/>
          <w:tab w:val="clear" w:pos="720"/>
          <w:tab w:val="clear" w:pos="1080"/>
        </w:tabs>
      </w:pPr>
    </w:p>
    <w:p w14:paraId="1194507A" w14:textId="77777777" w:rsidR="00B10E8D" w:rsidRPr="000753B5" w:rsidRDefault="00B10E8D" w:rsidP="002024BF">
      <w:pPr>
        <w:sectPr w:rsidR="00B10E8D" w:rsidRPr="000753B5" w:rsidSect="00752730">
          <w:footerReference w:type="default" r:id="rId30"/>
          <w:footerReference w:type="first" r:id="rId31"/>
          <w:pgSz w:w="12240" w:h="15840"/>
          <w:pgMar w:top="1440" w:right="720" w:bottom="1440" w:left="720" w:header="720" w:footer="720" w:gutter="0"/>
          <w:cols w:space="720"/>
          <w:titlePg/>
          <w:docGrid w:linePitch="360"/>
        </w:sectPr>
      </w:pPr>
    </w:p>
    <w:p w14:paraId="2CB1EA6B" w14:textId="4D2EC687" w:rsidR="00914BDB" w:rsidRPr="000753B5" w:rsidRDefault="00EC2549" w:rsidP="00F575B8">
      <w:pPr>
        <w:pStyle w:val="ProductList-SectionHeading"/>
        <w:tabs>
          <w:tab w:val="clear" w:pos="360"/>
          <w:tab w:val="clear" w:pos="720"/>
          <w:tab w:val="clear" w:pos="1080"/>
        </w:tabs>
        <w:rPr>
          <w:lang w:eastAsia="en-US" w:bidi="ar-SA"/>
        </w:rPr>
      </w:pPr>
      <w:bookmarkStart w:id="230" w:name="AppendixB"/>
      <w:bookmarkStart w:id="231" w:name="_Toc469153289"/>
      <w:r w:rsidRPr="000753B5">
        <w:rPr>
          <w:lang w:eastAsia="en-US" w:bidi="ar-SA"/>
        </w:rPr>
        <w:lastRenderedPageBreak/>
        <w:t>Anhang B</w:t>
      </w:r>
      <w:bookmarkEnd w:id="230"/>
      <w:r w:rsidRPr="000753B5">
        <w:rPr>
          <w:lang w:eastAsia="en-US" w:bidi="ar-SA"/>
        </w:rPr>
        <w:t xml:space="preserve"> </w:t>
      </w:r>
      <w:r w:rsidR="00AE764E" w:rsidRPr="000753B5">
        <w:rPr>
          <w:lang w:eastAsia="en-US" w:bidi="ar-SA"/>
        </w:rPr>
        <w:t>–</w:t>
      </w:r>
      <w:r w:rsidRPr="000753B5">
        <w:rPr>
          <w:lang w:eastAsia="en-US" w:bidi="ar-SA"/>
        </w:rPr>
        <w:t xml:space="preserve"> Servicelevel-Verpflichtung für Betriebszeit und E-Mail-Zustellung</w:t>
      </w:r>
      <w:bookmarkEnd w:id="231"/>
    </w:p>
    <w:p w14:paraId="73A17672" w14:textId="25664382" w:rsidR="00F575B8" w:rsidRPr="000753B5" w:rsidRDefault="00F575B8" w:rsidP="00F575B8">
      <w:pPr>
        <w:pStyle w:val="ProductList-Body"/>
        <w:tabs>
          <w:tab w:val="clear" w:pos="360"/>
          <w:tab w:val="clear" w:pos="720"/>
          <w:tab w:val="clear" w:pos="1080"/>
        </w:tabs>
      </w:pPr>
      <w:r w:rsidRPr="000753B5">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Prozentsatz der Monatlichen Betriebszeit:</w:t>
      </w:r>
    </w:p>
    <w:p w14:paraId="1B335C9B" w14:textId="7386EC8E" w:rsidR="009677CB" w:rsidRPr="000753B5" w:rsidRDefault="00F575B8" w:rsidP="00F575B8">
      <w:pPr>
        <w:pStyle w:val="ProductList-Body"/>
        <w:tabs>
          <w:tab w:val="clear" w:pos="360"/>
          <w:tab w:val="clear" w:pos="720"/>
          <w:tab w:val="clear" w:pos="1080"/>
        </w:tabs>
        <w:ind w:left="360"/>
      </w:pPr>
      <w:r w:rsidRPr="000753B5">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0753B5" w14:paraId="1B79F8D0" w14:textId="77777777" w:rsidTr="00F575B8">
        <w:trPr>
          <w:tblHeader/>
        </w:trPr>
        <w:tc>
          <w:tcPr>
            <w:tcW w:w="5220" w:type="dxa"/>
            <w:shd w:val="clear" w:color="auto" w:fill="0072C6"/>
          </w:tcPr>
          <w:p w14:paraId="493D279D" w14:textId="181E772C" w:rsidR="00F575B8" w:rsidRPr="000753B5" w:rsidRDefault="00A254CA" w:rsidP="00002CD6">
            <w:pPr>
              <w:pStyle w:val="ProductList-OfferingBody"/>
              <w:tabs>
                <w:tab w:val="clear" w:pos="360"/>
                <w:tab w:val="clear" w:pos="720"/>
                <w:tab w:val="clear" w:pos="1080"/>
              </w:tabs>
              <w:jc w:val="center"/>
              <w:rPr>
                <w:color w:val="FFFFFF" w:themeColor="background1"/>
              </w:rPr>
            </w:pPr>
            <w:r w:rsidRPr="00A254CA">
              <w:rPr>
                <w:color w:val="FFFFFF" w:themeColor="background1"/>
              </w:rPr>
              <w:t>Prozentsatz der Monatlichen Betriebszeit</w:t>
            </w:r>
          </w:p>
        </w:tc>
        <w:tc>
          <w:tcPr>
            <w:tcW w:w="5220" w:type="dxa"/>
            <w:shd w:val="clear" w:color="auto" w:fill="0072C6"/>
          </w:tcPr>
          <w:p w14:paraId="4A257EB0" w14:textId="77777777" w:rsidR="00F575B8" w:rsidRPr="000753B5" w:rsidRDefault="00F575B8" w:rsidP="00002CD6">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21AE8FA2" w14:textId="77777777" w:rsidTr="00F575B8">
        <w:tc>
          <w:tcPr>
            <w:tcW w:w="5220" w:type="dxa"/>
          </w:tcPr>
          <w:p w14:paraId="314AF2FE" w14:textId="640E7489" w:rsidR="00F575B8" w:rsidRPr="000753B5" w:rsidRDefault="00F575B8" w:rsidP="00002CD6">
            <w:pPr>
              <w:pStyle w:val="ProductList-OfferingBody"/>
              <w:jc w:val="center"/>
            </w:pPr>
            <w:r w:rsidRPr="000753B5">
              <w:t>&lt;99,999 %</w:t>
            </w:r>
          </w:p>
        </w:tc>
        <w:tc>
          <w:tcPr>
            <w:tcW w:w="5220" w:type="dxa"/>
          </w:tcPr>
          <w:p w14:paraId="2358D34A" w14:textId="3D8ED96D" w:rsidR="00F575B8" w:rsidRPr="000753B5" w:rsidRDefault="00F575B8" w:rsidP="00002CD6">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3A67E451" w14:textId="77777777" w:rsidTr="00F575B8">
        <w:tc>
          <w:tcPr>
            <w:tcW w:w="5220" w:type="dxa"/>
          </w:tcPr>
          <w:p w14:paraId="40C8F3D9" w14:textId="36226FBE" w:rsidR="00F575B8" w:rsidRPr="000753B5" w:rsidRDefault="00F575B8" w:rsidP="00002CD6">
            <w:pPr>
              <w:pStyle w:val="ProductList-OfferingBody"/>
              <w:jc w:val="center"/>
            </w:pPr>
            <w:r w:rsidRPr="000753B5">
              <w:t>&lt;99,0 %</w:t>
            </w:r>
          </w:p>
        </w:tc>
        <w:tc>
          <w:tcPr>
            <w:tcW w:w="5220" w:type="dxa"/>
          </w:tcPr>
          <w:p w14:paraId="783F95EF" w14:textId="2C37FE5E" w:rsidR="00F575B8" w:rsidRPr="000753B5" w:rsidRDefault="00F575B8" w:rsidP="00002CD6">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238218A2" w14:textId="77777777" w:rsidTr="00F575B8">
        <w:tc>
          <w:tcPr>
            <w:tcW w:w="5220" w:type="dxa"/>
          </w:tcPr>
          <w:p w14:paraId="3EAEBFE2" w14:textId="5A13B88D" w:rsidR="00F575B8" w:rsidRPr="000753B5" w:rsidRDefault="00F575B8" w:rsidP="00002CD6">
            <w:pPr>
              <w:pStyle w:val="ProductList-OfferingBody"/>
              <w:jc w:val="center"/>
            </w:pPr>
            <w:r w:rsidRPr="000753B5">
              <w:t>&lt;98,0 %</w:t>
            </w:r>
          </w:p>
        </w:tc>
        <w:tc>
          <w:tcPr>
            <w:tcW w:w="5220" w:type="dxa"/>
          </w:tcPr>
          <w:p w14:paraId="51040D61" w14:textId="7B2638D5" w:rsidR="00F575B8" w:rsidRPr="000753B5" w:rsidRDefault="00F575B8" w:rsidP="00002CD6">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6B892818" w14:textId="77777777" w:rsidR="0087035B" w:rsidRPr="000753B5" w:rsidRDefault="0087035B" w:rsidP="00F575B8">
      <w:pPr>
        <w:pStyle w:val="ProductList-Body"/>
        <w:tabs>
          <w:tab w:val="clear" w:pos="360"/>
          <w:tab w:val="clear" w:pos="720"/>
          <w:tab w:val="clear" w:pos="1080"/>
        </w:tabs>
      </w:pPr>
    </w:p>
    <w:p w14:paraId="538B442A" w14:textId="056E3C93"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Servicelevel „E-Mail-Zustellung“:</w:t>
      </w:r>
    </w:p>
    <w:p w14:paraId="20C2EBE9" w14:textId="69348BA0" w:rsidR="00F575B8" w:rsidRPr="000753B5" w:rsidRDefault="00F575B8" w:rsidP="00F575B8">
      <w:pPr>
        <w:pStyle w:val="ProductList-Body"/>
        <w:numPr>
          <w:ilvl w:val="1"/>
          <w:numId w:val="2"/>
        </w:numPr>
        <w:tabs>
          <w:tab w:val="clear" w:pos="360"/>
          <w:tab w:val="clear" w:pos="720"/>
          <w:tab w:val="clear" w:pos="1080"/>
        </w:tabs>
        <w:ind w:left="720" w:hanging="360"/>
      </w:pPr>
      <w:r w:rsidRPr="000753B5">
        <w:t>„Für die E-Mail-Zustellung benötigte Zeit“ ist definiert als die durchschnittlich während eines Kalendermonats für die Zustellung von E</w:t>
      </w:r>
      <w:r w:rsidR="006D27D4" w:rsidRPr="000753B5">
        <w:t>­</w:t>
      </w:r>
      <w:r w:rsidRPr="000753B5">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0753B5" w:rsidRDefault="00F575B8" w:rsidP="00F575B8">
      <w:pPr>
        <w:pStyle w:val="ProductList-Body"/>
        <w:numPr>
          <w:ilvl w:val="1"/>
          <w:numId w:val="2"/>
        </w:numPr>
        <w:tabs>
          <w:tab w:val="clear" w:pos="360"/>
          <w:tab w:val="clear" w:pos="720"/>
          <w:tab w:val="clear" w:pos="1080"/>
        </w:tabs>
        <w:ind w:left="720" w:hanging="360"/>
      </w:pPr>
      <w:r w:rsidRPr="000753B5">
        <w:t>Wir verwenden simulierte oder Test-E-Mails, um die für die Zustellung benötigte Zeit zu messen.</w:t>
      </w:r>
    </w:p>
    <w:p w14:paraId="4975A07E" w14:textId="4F6A9DD9" w:rsidR="00F575B8" w:rsidRPr="000753B5" w:rsidRDefault="00F575B8" w:rsidP="00F575B8">
      <w:pPr>
        <w:pStyle w:val="ProductList-Body"/>
        <w:numPr>
          <w:ilvl w:val="1"/>
          <w:numId w:val="2"/>
        </w:numPr>
        <w:tabs>
          <w:tab w:val="clear" w:pos="360"/>
          <w:tab w:val="clear" w:pos="720"/>
          <w:tab w:val="clear" w:pos="1080"/>
        </w:tabs>
        <w:ind w:left="720" w:hanging="360"/>
      </w:pPr>
      <w:r w:rsidRPr="000753B5">
        <w:t>Der Servicelevel „E-Mail-Zustellung“ gilt nur für seriöse geschäftliche E-Mails (keine Massen-E-Mails), die an gültige E-Mail-Konten zugestellt werden.</w:t>
      </w:r>
    </w:p>
    <w:p w14:paraId="409AD2D9" w14:textId="4836607A" w:rsidR="00F575B8" w:rsidRPr="000753B5" w:rsidRDefault="00F575B8" w:rsidP="00F575B8">
      <w:pPr>
        <w:pStyle w:val="ProductList-Body"/>
        <w:numPr>
          <w:ilvl w:val="1"/>
          <w:numId w:val="2"/>
        </w:numPr>
        <w:tabs>
          <w:tab w:val="clear" w:pos="360"/>
          <w:tab w:val="clear" w:pos="720"/>
          <w:tab w:val="clear" w:pos="1080"/>
        </w:tabs>
        <w:ind w:left="720" w:hanging="360"/>
      </w:pPr>
      <w:r w:rsidRPr="000753B5">
        <w:t>In folgenden Fällen gilt der Servicelevel „E-Mail-Zustellung“ nicht:</w:t>
      </w:r>
    </w:p>
    <w:p w14:paraId="0E97ADD8" w14:textId="69200F92" w:rsidR="00F575B8" w:rsidRPr="000753B5" w:rsidRDefault="00F575B8" w:rsidP="00F575B8">
      <w:pPr>
        <w:pStyle w:val="ProductList-Body"/>
        <w:numPr>
          <w:ilvl w:val="0"/>
          <w:numId w:val="12"/>
        </w:numPr>
        <w:tabs>
          <w:tab w:val="clear" w:pos="360"/>
          <w:tab w:val="clear" w:pos="720"/>
          <w:tab w:val="clear" w:pos="1080"/>
        </w:tabs>
        <w:ind w:hanging="360"/>
      </w:pPr>
      <w:r w:rsidRPr="000753B5">
        <w:t>Zustellung von E-Mails an Quarantäneorte oder Archive</w:t>
      </w:r>
    </w:p>
    <w:p w14:paraId="6BF4F73B" w14:textId="7BB0EB00" w:rsidR="00F575B8" w:rsidRPr="000753B5" w:rsidRDefault="00F575B8" w:rsidP="00F575B8">
      <w:pPr>
        <w:pStyle w:val="ProductList-Body"/>
        <w:numPr>
          <w:ilvl w:val="0"/>
          <w:numId w:val="12"/>
        </w:numPr>
        <w:tabs>
          <w:tab w:val="clear" w:pos="360"/>
          <w:tab w:val="clear" w:pos="720"/>
          <w:tab w:val="clear" w:pos="1080"/>
        </w:tabs>
        <w:ind w:hanging="360"/>
      </w:pPr>
      <w:r w:rsidRPr="000753B5">
        <w:t>E-Mails in Warteschlangen</w:t>
      </w:r>
    </w:p>
    <w:p w14:paraId="2FBD8261" w14:textId="4D346605" w:rsidR="00F575B8" w:rsidRPr="00C97CE5" w:rsidRDefault="00F575B8" w:rsidP="00F575B8">
      <w:pPr>
        <w:pStyle w:val="ProductList-Body"/>
        <w:numPr>
          <w:ilvl w:val="0"/>
          <w:numId w:val="12"/>
        </w:numPr>
        <w:tabs>
          <w:tab w:val="clear" w:pos="360"/>
          <w:tab w:val="clear" w:pos="720"/>
          <w:tab w:val="clear" w:pos="1080"/>
        </w:tabs>
        <w:ind w:hanging="360"/>
        <w:rPr>
          <w:lang w:val="en-US"/>
        </w:rPr>
      </w:pPr>
      <w:r w:rsidRPr="00C97CE5">
        <w:rPr>
          <w:lang w:val="en-US"/>
        </w:rPr>
        <w:t>Denial-of-Service-Angriffe (DoS)</w:t>
      </w:r>
    </w:p>
    <w:p w14:paraId="143F851A" w14:textId="6E3AB3F1" w:rsidR="00F575B8" w:rsidRPr="000753B5" w:rsidRDefault="00F575B8" w:rsidP="00F575B8">
      <w:pPr>
        <w:pStyle w:val="ProductList-Body"/>
        <w:numPr>
          <w:ilvl w:val="0"/>
          <w:numId w:val="12"/>
        </w:numPr>
        <w:tabs>
          <w:tab w:val="clear" w:pos="360"/>
          <w:tab w:val="clear" w:pos="720"/>
          <w:tab w:val="clear" w:pos="1080"/>
        </w:tabs>
        <w:ind w:hanging="360"/>
      </w:pPr>
      <w:r w:rsidRPr="000753B5">
        <w:t>E-Mail-Schleifen</w:t>
      </w:r>
    </w:p>
    <w:p w14:paraId="77BA73A9" w14:textId="5D16147E"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verfügbare Dienstgutschrift für den Dienst „E-Mail-Zustellung“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0753B5" w14:paraId="2A6CFEAA" w14:textId="77777777" w:rsidTr="00F575B8">
        <w:trPr>
          <w:tblHeader/>
        </w:trPr>
        <w:tc>
          <w:tcPr>
            <w:tcW w:w="5040" w:type="dxa"/>
            <w:shd w:val="clear" w:color="auto" w:fill="0072C6"/>
          </w:tcPr>
          <w:p w14:paraId="50F7C2E3" w14:textId="2393568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43017F18" w14:textId="77777777" w:rsidTr="00F575B8">
        <w:tc>
          <w:tcPr>
            <w:tcW w:w="5040" w:type="dxa"/>
          </w:tcPr>
          <w:p w14:paraId="3272940E" w14:textId="7EEF9CE1" w:rsidR="00F575B8" w:rsidRPr="000753B5" w:rsidRDefault="00F575B8" w:rsidP="0015445A">
            <w:pPr>
              <w:pStyle w:val="ProductList-OfferingBody"/>
              <w:tabs>
                <w:tab w:val="clear" w:pos="360"/>
                <w:tab w:val="clear" w:pos="720"/>
                <w:tab w:val="clear" w:pos="1080"/>
              </w:tabs>
              <w:jc w:val="center"/>
            </w:pPr>
            <w:r w:rsidRPr="000753B5">
              <w:t>&gt; 1</w:t>
            </w:r>
          </w:p>
        </w:tc>
        <w:tc>
          <w:tcPr>
            <w:tcW w:w="5040" w:type="dxa"/>
          </w:tcPr>
          <w:p w14:paraId="70A69DD2" w14:textId="045F37AC" w:rsidR="00F575B8" w:rsidRPr="000753B5" w:rsidRDefault="00F575B8" w:rsidP="0015445A">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79F59676" w14:textId="77777777" w:rsidTr="00F575B8">
        <w:tc>
          <w:tcPr>
            <w:tcW w:w="5040" w:type="dxa"/>
          </w:tcPr>
          <w:p w14:paraId="2B7594A9" w14:textId="49625CD2" w:rsidR="00F575B8" w:rsidRPr="000753B5" w:rsidRDefault="00F575B8" w:rsidP="0015445A">
            <w:pPr>
              <w:pStyle w:val="ProductList-OfferingBody"/>
              <w:tabs>
                <w:tab w:val="clear" w:pos="360"/>
                <w:tab w:val="clear" w:pos="720"/>
                <w:tab w:val="clear" w:pos="1080"/>
              </w:tabs>
              <w:jc w:val="center"/>
            </w:pPr>
            <w:r w:rsidRPr="000753B5">
              <w:t>&gt; 4</w:t>
            </w:r>
          </w:p>
        </w:tc>
        <w:tc>
          <w:tcPr>
            <w:tcW w:w="5040" w:type="dxa"/>
          </w:tcPr>
          <w:p w14:paraId="58D4E22C" w14:textId="53E7715D" w:rsidR="00F575B8" w:rsidRPr="000753B5" w:rsidRDefault="00F575B8" w:rsidP="0015445A">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04734B85" w14:textId="77777777" w:rsidTr="00F575B8">
        <w:tc>
          <w:tcPr>
            <w:tcW w:w="5040" w:type="dxa"/>
          </w:tcPr>
          <w:p w14:paraId="5D9A1CF5" w14:textId="5D8FD282" w:rsidR="00F575B8" w:rsidRPr="000753B5" w:rsidRDefault="00F575B8" w:rsidP="0015445A">
            <w:pPr>
              <w:pStyle w:val="ProductList-OfferingBody"/>
              <w:tabs>
                <w:tab w:val="clear" w:pos="360"/>
                <w:tab w:val="clear" w:pos="720"/>
                <w:tab w:val="clear" w:pos="1080"/>
              </w:tabs>
              <w:jc w:val="center"/>
            </w:pPr>
            <w:r w:rsidRPr="000753B5">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BD54C2" w14:textId="77777777" w:rsidR="00B04BB6" w:rsidRDefault="00B04BB6" w:rsidP="009A573F">
      <w:pPr>
        <w:spacing w:after="0" w:line="240" w:lineRule="auto"/>
      </w:pPr>
      <w:r>
        <w:separator/>
      </w:r>
    </w:p>
  </w:endnote>
  <w:endnote w:type="continuationSeparator" w:id="0">
    <w:p w14:paraId="08FB7CA3" w14:textId="77777777" w:rsidR="00B04BB6" w:rsidRDefault="00B04BB6" w:rsidP="009A573F">
      <w:pPr>
        <w:spacing w:after="0" w:line="240" w:lineRule="auto"/>
      </w:pPr>
      <w:r>
        <w:continuationSeparator/>
      </w:r>
    </w:p>
  </w:endnote>
  <w:endnote w:type="continuationNotice" w:id="1">
    <w:p w14:paraId="397DB048" w14:textId="77777777" w:rsidR="00B04BB6" w:rsidRDefault="00B04B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70736" w14:textId="77777777" w:rsidR="006512C0" w:rsidRDefault="006512C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24BB9" w:rsidRPr="00C76DF3" w14:paraId="67E28F58" w14:textId="77777777" w:rsidTr="008B5153">
      <w:tc>
        <w:tcPr>
          <w:tcW w:w="1966" w:type="dxa"/>
          <w:shd w:val="clear" w:color="auto" w:fill="F2F2F2"/>
          <w:vAlign w:val="center"/>
        </w:tcPr>
        <w:p w14:paraId="763FA367" w14:textId="77777777" w:rsidR="00324BB9" w:rsidRPr="00C76DF3" w:rsidRDefault="00B04BB6"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24BB9">
              <w:rPr>
                <w:rStyle w:val="Hyperlink"/>
                <w:sz w:val="14"/>
                <w:szCs w:val="14"/>
              </w:rPr>
              <w:t>Inhalt</w:t>
            </w:r>
          </w:hyperlink>
        </w:p>
      </w:tc>
      <w:tc>
        <w:tcPr>
          <w:tcW w:w="270" w:type="dxa"/>
          <w:tcBorders>
            <w:top w:val="nil"/>
            <w:bottom w:val="nil"/>
          </w:tcBorders>
          <w:vAlign w:val="center"/>
        </w:tcPr>
        <w:p w14:paraId="026CA247" w14:textId="77777777" w:rsidR="00324BB9" w:rsidRPr="00C76DF3" w:rsidRDefault="00324BB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324BB9" w:rsidRPr="00C76DF3" w:rsidRDefault="00B04BB6"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271" w:type="dxa"/>
          <w:tcBorders>
            <w:top w:val="nil"/>
            <w:bottom w:val="nil"/>
          </w:tcBorders>
          <w:vAlign w:val="center"/>
        </w:tcPr>
        <w:p w14:paraId="63D6A4ED" w14:textId="77777777" w:rsidR="00324BB9" w:rsidRPr="00C76DF3" w:rsidRDefault="00324BB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324BB9" w:rsidRPr="00C76DF3" w:rsidRDefault="00B04BB6"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24BB9">
              <w:rPr>
                <w:rStyle w:val="Hyperlink"/>
                <w:sz w:val="14"/>
                <w:szCs w:val="14"/>
              </w:rPr>
              <w:t>Allgemeine Bestimmungen</w:t>
            </w:r>
          </w:hyperlink>
        </w:p>
      </w:tc>
      <w:tc>
        <w:tcPr>
          <w:tcW w:w="272" w:type="dxa"/>
          <w:tcBorders>
            <w:top w:val="nil"/>
            <w:bottom w:val="nil"/>
          </w:tcBorders>
          <w:vAlign w:val="center"/>
        </w:tcPr>
        <w:p w14:paraId="63C04C9A" w14:textId="77777777" w:rsidR="00324BB9" w:rsidRPr="00C76DF3" w:rsidRDefault="00324BB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324BB9" w:rsidRPr="00C76DF3" w:rsidRDefault="00B04BB6"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24BB9">
              <w:rPr>
                <w:rStyle w:val="Hyperlink"/>
                <w:sz w:val="14"/>
                <w:szCs w:val="14"/>
              </w:rPr>
              <w:t>Dienstspezifische Bestimmungen</w:t>
            </w:r>
          </w:hyperlink>
        </w:p>
      </w:tc>
      <w:tc>
        <w:tcPr>
          <w:tcW w:w="268" w:type="dxa"/>
          <w:tcBorders>
            <w:top w:val="nil"/>
            <w:bottom w:val="nil"/>
          </w:tcBorders>
          <w:vAlign w:val="center"/>
        </w:tcPr>
        <w:p w14:paraId="4EA265F8" w14:textId="77777777" w:rsidR="00324BB9" w:rsidRPr="00C76DF3" w:rsidRDefault="00324BB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324BB9" w:rsidRPr="00C76DF3" w:rsidRDefault="00B04BB6"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24BB9">
              <w:rPr>
                <w:rStyle w:val="Hyperlink"/>
                <w:sz w:val="14"/>
                <w:szCs w:val="14"/>
              </w:rPr>
              <w:t>Anhang</w:t>
            </w:r>
          </w:hyperlink>
        </w:p>
      </w:tc>
    </w:tr>
  </w:tbl>
  <w:p w14:paraId="79A219F4" w14:textId="77777777" w:rsidR="00324BB9" w:rsidRDefault="00324BB9"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24BB9" w:rsidRPr="00C76DF3" w14:paraId="7EECE92E" w14:textId="77777777" w:rsidTr="000E65E3">
      <w:tc>
        <w:tcPr>
          <w:tcW w:w="1966" w:type="dxa"/>
          <w:shd w:val="clear" w:color="auto" w:fill="F2F2F2"/>
          <w:vAlign w:val="center"/>
        </w:tcPr>
        <w:p w14:paraId="12EFAE83" w14:textId="77777777" w:rsidR="00324BB9" w:rsidRPr="00C76DF3" w:rsidRDefault="00B04BB6"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24BB9">
              <w:rPr>
                <w:rStyle w:val="Hyperlink"/>
                <w:sz w:val="14"/>
                <w:szCs w:val="14"/>
              </w:rPr>
              <w:t>Inhalt</w:t>
            </w:r>
          </w:hyperlink>
        </w:p>
      </w:tc>
      <w:tc>
        <w:tcPr>
          <w:tcW w:w="270" w:type="dxa"/>
          <w:tcBorders>
            <w:top w:val="nil"/>
            <w:bottom w:val="nil"/>
          </w:tcBorders>
          <w:vAlign w:val="center"/>
        </w:tcPr>
        <w:p w14:paraId="10069688" w14:textId="77777777" w:rsidR="00324BB9" w:rsidRPr="00C76DF3" w:rsidRDefault="00324BB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324BB9" w:rsidRPr="00C76DF3" w:rsidRDefault="00B04BB6"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271" w:type="dxa"/>
          <w:tcBorders>
            <w:top w:val="nil"/>
            <w:bottom w:val="nil"/>
          </w:tcBorders>
          <w:vAlign w:val="center"/>
        </w:tcPr>
        <w:p w14:paraId="3E67937E" w14:textId="77777777" w:rsidR="00324BB9" w:rsidRPr="00C76DF3" w:rsidRDefault="00324BB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324BB9" w:rsidRPr="00C76DF3" w:rsidRDefault="00B04BB6"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24BB9">
              <w:rPr>
                <w:rStyle w:val="Hyperlink"/>
                <w:sz w:val="14"/>
                <w:szCs w:val="14"/>
              </w:rPr>
              <w:t>Allgemeine Bestimmungen</w:t>
            </w:r>
          </w:hyperlink>
        </w:p>
      </w:tc>
      <w:tc>
        <w:tcPr>
          <w:tcW w:w="272" w:type="dxa"/>
          <w:tcBorders>
            <w:top w:val="nil"/>
            <w:bottom w:val="nil"/>
          </w:tcBorders>
          <w:vAlign w:val="center"/>
        </w:tcPr>
        <w:p w14:paraId="50606608" w14:textId="77777777" w:rsidR="00324BB9" w:rsidRPr="00C76DF3" w:rsidRDefault="00324BB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324BB9" w:rsidRPr="00C76DF3" w:rsidRDefault="00B04BB6"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24BB9">
              <w:rPr>
                <w:rStyle w:val="Hyperlink"/>
                <w:sz w:val="14"/>
                <w:szCs w:val="14"/>
              </w:rPr>
              <w:t>Dienstspezifische Bestimmungen</w:t>
            </w:r>
          </w:hyperlink>
        </w:p>
      </w:tc>
      <w:tc>
        <w:tcPr>
          <w:tcW w:w="268" w:type="dxa"/>
          <w:tcBorders>
            <w:top w:val="nil"/>
            <w:bottom w:val="nil"/>
          </w:tcBorders>
          <w:vAlign w:val="center"/>
        </w:tcPr>
        <w:p w14:paraId="68B04489" w14:textId="77777777" w:rsidR="00324BB9" w:rsidRPr="00C76DF3" w:rsidRDefault="00324BB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324BB9" w:rsidRPr="00C76DF3" w:rsidRDefault="00B04BB6"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24BB9">
              <w:rPr>
                <w:rStyle w:val="Hyperlink"/>
                <w:sz w:val="14"/>
                <w:szCs w:val="14"/>
              </w:rPr>
              <w:t>Anhang</w:t>
            </w:r>
          </w:hyperlink>
        </w:p>
      </w:tc>
    </w:tr>
  </w:tbl>
  <w:p w14:paraId="61BA88B6" w14:textId="77777777" w:rsidR="00324BB9" w:rsidRDefault="00324BB9" w:rsidP="000E65E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24BB9" w:rsidRPr="00C76DF3" w14:paraId="7C9329DE" w14:textId="77777777" w:rsidTr="008B5153">
      <w:tc>
        <w:tcPr>
          <w:tcW w:w="1966" w:type="dxa"/>
          <w:shd w:val="clear" w:color="auto" w:fill="F2F2F2"/>
          <w:vAlign w:val="center"/>
        </w:tcPr>
        <w:p w14:paraId="43DC7161" w14:textId="77777777" w:rsidR="00324BB9" w:rsidRPr="00C76DF3" w:rsidRDefault="00B04BB6"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24BB9">
              <w:rPr>
                <w:rStyle w:val="Hyperlink"/>
                <w:sz w:val="14"/>
                <w:szCs w:val="14"/>
              </w:rPr>
              <w:t>Inhalt</w:t>
            </w:r>
          </w:hyperlink>
        </w:p>
      </w:tc>
      <w:tc>
        <w:tcPr>
          <w:tcW w:w="270" w:type="dxa"/>
          <w:tcBorders>
            <w:top w:val="nil"/>
            <w:bottom w:val="nil"/>
          </w:tcBorders>
          <w:vAlign w:val="center"/>
        </w:tcPr>
        <w:p w14:paraId="7AF680EF" w14:textId="77777777" w:rsidR="00324BB9" w:rsidRPr="00C76DF3" w:rsidRDefault="00324BB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324BB9" w:rsidRPr="00C76DF3" w:rsidRDefault="00B04BB6"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271" w:type="dxa"/>
          <w:tcBorders>
            <w:top w:val="nil"/>
            <w:bottom w:val="nil"/>
          </w:tcBorders>
          <w:vAlign w:val="center"/>
        </w:tcPr>
        <w:p w14:paraId="40E0620D" w14:textId="77777777" w:rsidR="00324BB9" w:rsidRPr="00C76DF3" w:rsidRDefault="00324BB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324BB9" w:rsidRPr="00C76DF3" w:rsidRDefault="00B04BB6"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24BB9">
              <w:rPr>
                <w:rStyle w:val="Hyperlink"/>
                <w:sz w:val="14"/>
                <w:szCs w:val="14"/>
              </w:rPr>
              <w:t>Allgemeine Bestimmungen</w:t>
            </w:r>
          </w:hyperlink>
        </w:p>
      </w:tc>
      <w:tc>
        <w:tcPr>
          <w:tcW w:w="272" w:type="dxa"/>
          <w:tcBorders>
            <w:top w:val="nil"/>
            <w:bottom w:val="nil"/>
          </w:tcBorders>
          <w:vAlign w:val="center"/>
        </w:tcPr>
        <w:p w14:paraId="58C18EF0" w14:textId="77777777" w:rsidR="00324BB9" w:rsidRPr="00C76DF3" w:rsidRDefault="00324BB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324BB9" w:rsidRPr="00C76DF3" w:rsidRDefault="00B04BB6"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24BB9">
              <w:rPr>
                <w:rStyle w:val="Hyperlink"/>
                <w:sz w:val="14"/>
                <w:szCs w:val="14"/>
              </w:rPr>
              <w:t>Dienstspezifische Bestimmungen</w:t>
            </w:r>
          </w:hyperlink>
        </w:p>
      </w:tc>
      <w:tc>
        <w:tcPr>
          <w:tcW w:w="268" w:type="dxa"/>
          <w:tcBorders>
            <w:top w:val="nil"/>
            <w:bottom w:val="nil"/>
          </w:tcBorders>
          <w:vAlign w:val="center"/>
        </w:tcPr>
        <w:p w14:paraId="4738D431" w14:textId="77777777" w:rsidR="00324BB9" w:rsidRPr="00C76DF3" w:rsidRDefault="00324BB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324BB9" w:rsidRPr="00C76DF3" w:rsidRDefault="00B04BB6"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24BB9">
              <w:rPr>
                <w:rStyle w:val="Hyperlink"/>
                <w:sz w:val="14"/>
                <w:szCs w:val="14"/>
              </w:rPr>
              <w:t>Anhang</w:t>
            </w:r>
          </w:hyperlink>
        </w:p>
      </w:tc>
    </w:tr>
  </w:tbl>
  <w:p w14:paraId="34BA29B4" w14:textId="77777777" w:rsidR="00324BB9" w:rsidRDefault="00324BB9" w:rsidP="00755263">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24BB9" w:rsidRPr="00C76DF3" w14:paraId="1EB6551F" w14:textId="77777777" w:rsidTr="000846F1">
      <w:tc>
        <w:tcPr>
          <w:tcW w:w="1966" w:type="dxa"/>
          <w:shd w:val="clear" w:color="auto" w:fill="F2F2F2"/>
          <w:vAlign w:val="center"/>
        </w:tcPr>
        <w:p w14:paraId="2AC82CDA" w14:textId="77777777" w:rsidR="00324BB9" w:rsidRPr="00C76DF3" w:rsidRDefault="00B04BB6"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24BB9">
              <w:rPr>
                <w:rStyle w:val="Hyperlink"/>
                <w:sz w:val="14"/>
                <w:szCs w:val="14"/>
              </w:rPr>
              <w:t>Inhalt</w:t>
            </w:r>
          </w:hyperlink>
        </w:p>
      </w:tc>
      <w:tc>
        <w:tcPr>
          <w:tcW w:w="270" w:type="dxa"/>
          <w:tcBorders>
            <w:top w:val="nil"/>
            <w:bottom w:val="nil"/>
          </w:tcBorders>
          <w:vAlign w:val="center"/>
        </w:tcPr>
        <w:p w14:paraId="5C6D8142" w14:textId="77777777" w:rsidR="00324BB9" w:rsidRPr="00C76DF3" w:rsidRDefault="00324BB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324BB9" w:rsidRPr="00C76DF3" w:rsidRDefault="00B04BB6"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271" w:type="dxa"/>
          <w:tcBorders>
            <w:top w:val="nil"/>
            <w:bottom w:val="nil"/>
          </w:tcBorders>
          <w:vAlign w:val="center"/>
        </w:tcPr>
        <w:p w14:paraId="7D9CBF9C" w14:textId="77777777" w:rsidR="00324BB9" w:rsidRPr="00C76DF3" w:rsidRDefault="00324BB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324BB9" w:rsidRPr="00C76DF3" w:rsidRDefault="00B04BB6"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24BB9">
              <w:rPr>
                <w:rStyle w:val="Hyperlink"/>
                <w:sz w:val="14"/>
                <w:szCs w:val="14"/>
              </w:rPr>
              <w:t>Allgemeine Bestimmungen</w:t>
            </w:r>
          </w:hyperlink>
        </w:p>
      </w:tc>
      <w:tc>
        <w:tcPr>
          <w:tcW w:w="272" w:type="dxa"/>
          <w:tcBorders>
            <w:top w:val="nil"/>
            <w:bottom w:val="nil"/>
          </w:tcBorders>
          <w:vAlign w:val="center"/>
        </w:tcPr>
        <w:p w14:paraId="3627CC3A" w14:textId="77777777" w:rsidR="00324BB9" w:rsidRPr="00C76DF3" w:rsidRDefault="00324BB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324BB9" w:rsidRPr="00C76DF3" w:rsidRDefault="00B04BB6"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24BB9">
              <w:rPr>
                <w:rStyle w:val="Hyperlink"/>
                <w:sz w:val="14"/>
                <w:szCs w:val="14"/>
              </w:rPr>
              <w:t>Dienstspezifische Bestimmungen</w:t>
            </w:r>
          </w:hyperlink>
        </w:p>
      </w:tc>
      <w:tc>
        <w:tcPr>
          <w:tcW w:w="268" w:type="dxa"/>
          <w:tcBorders>
            <w:top w:val="nil"/>
            <w:bottom w:val="nil"/>
          </w:tcBorders>
          <w:vAlign w:val="center"/>
        </w:tcPr>
        <w:p w14:paraId="408DA7F1" w14:textId="77777777" w:rsidR="00324BB9" w:rsidRPr="00C76DF3" w:rsidRDefault="00324BB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324BB9" w:rsidRPr="00C76DF3" w:rsidRDefault="00B04BB6"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24BB9">
              <w:rPr>
                <w:rStyle w:val="Hyperlink"/>
                <w:sz w:val="14"/>
                <w:szCs w:val="14"/>
              </w:rPr>
              <w:t>Anhang</w:t>
            </w:r>
          </w:hyperlink>
        </w:p>
      </w:tc>
    </w:tr>
  </w:tbl>
  <w:p w14:paraId="53EC456D" w14:textId="77777777" w:rsidR="00324BB9" w:rsidRDefault="00324BB9" w:rsidP="000846F1">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24BB9" w:rsidRPr="00C76DF3" w14:paraId="5A091DF4" w14:textId="77777777" w:rsidTr="008B5153">
      <w:tc>
        <w:tcPr>
          <w:tcW w:w="1966" w:type="dxa"/>
          <w:shd w:val="clear" w:color="auto" w:fill="F2F2F2"/>
          <w:vAlign w:val="center"/>
        </w:tcPr>
        <w:p w14:paraId="7C2CDE7F" w14:textId="77777777" w:rsidR="00324BB9" w:rsidRPr="00C76DF3" w:rsidRDefault="00B04BB6"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24BB9">
              <w:rPr>
                <w:rStyle w:val="Hyperlink"/>
                <w:sz w:val="14"/>
                <w:szCs w:val="14"/>
              </w:rPr>
              <w:t>Inhalt</w:t>
            </w:r>
          </w:hyperlink>
        </w:p>
      </w:tc>
      <w:tc>
        <w:tcPr>
          <w:tcW w:w="270" w:type="dxa"/>
          <w:tcBorders>
            <w:top w:val="nil"/>
            <w:bottom w:val="nil"/>
          </w:tcBorders>
          <w:vAlign w:val="center"/>
        </w:tcPr>
        <w:p w14:paraId="6060B4B5" w14:textId="77777777" w:rsidR="00324BB9" w:rsidRPr="00C76DF3" w:rsidRDefault="00324BB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324BB9" w:rsidRPr="00C76DF3" w:rsidRDefault="00B04BB6"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271" w:type="dxa"/>
          <w:tcBorders>
            <w:top w:val="nil"/>
            <w:bottom w:val="nil"/>
          </w:tcBorders>
          <w:vAlign w:val="center"/>
        </w:tcPr>
        <w:p w14:paraId="45BDD2E4" w14:textId="77777777" w:rsidR="00324BB9" w:rsidRPr="00C76DF3" w:rsidRDefault="00324BB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324BB9" w:rsidRPr="00C76DF3" w:rsidRDefault="00B04BB6"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24BB9">
              <w:rPr>
                <w:rStyle w:val="Hyperlink"/>
                <w:sz w:val="14"/>
                <w:szCs w:val="14"/>
              </w:rPr>
              <w:t>Allgemeine Bestimmungen</w:t>
            </w:r>
          </w:hyperlink>
        </w:p>
      </w:tc>
      <w:tc>
        <w:tcPr>
          <w:tcW w:w="272" w:type="dxa"/>
          <w:tcBorders>
            <w:top w:val="nil"/>
            <w:bottom w:val="nil"/>
          </w:tcBorders>
          <w:vAlign w:val="center"/>
        </w:tcPr>
        <w:p w14:paraId="072F2718" w14:textId="77777777" w:rsidR="00324BB9" w:rsidRPr="00C76DF3" w:rsidRDefault="00324BB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324BB9" w:rsidRPr="00C76DF3" w:rsidRDefault="00B04BB6"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24BB9">
              <w:rPr>
                <w:rStyle w:val="Hyperlink"/>
                <w:sz w:val="14"/>
                <w:szCs w:val="14"/>
              </w:rPr>
              <w:t>Dienstspezifische Bestimmungen</w:t>
            </w:r>
          </w:hyperlink>
        </w:p>
      </w:tc>
      <w:tc>
        <w:tcPr>
          <w:tcW w:w="268" w:type="dxa"/>
          <w:tcBorders>
            <w:top w:val="nil"/>
            <w:bottom w:val="nil"/>
          </w:tcBorders>
          <w:vAlign w:val="center"/>
        </w:tcPr>
        <w:p w14:paraId="68018BDE" w14:textId="77777777" w:rsidR="00324BB9" w:rsidRPr="00C76DF3" w:rsidRDefault="00324BB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324BB9" w:rsidRPr="00C76DF3" w:rsidRDefault="00B04BB6"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24BB9">
              <w:rPr>
                <w:rStyle w:val="Hyperlink"/>
                <w:sz w:val="14"/>
                <w:szCs w:val="14"/>
              </w:rPr>
              <w:t>Anhang</w:t>
            </w:r>
          </w:hyperlink>
        </w:p>
      </w:tc>
    </w:tr>
  </w:tbl>
  <w:p w14:paraId="2ACF0191" w14:textId="77777777" w:rsidR="00324BB9" w:rsidRDefault="00324BB9"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4BB9" w:rsidRPr="00C76DF3" w14:paraId="15A2D634" w14:textId="77777777" w:rsidTr="00CA55D9">
      <w:tc>
        <w:tcPr>
          <w:tcW w:w="1255" w:type="dxa"/>
          <w:shd w:val="clear" w:color="auto" w:fill="BFBFBF" w:themeFill="background1" w:themeFillShade="BF"/>
          <w:vAlign w:val="center"/>
        </w:tcPr>
        <w:p w14:paraId="2DBC2034" w14:textId="77777777" w:rsidR="00324BB9" w:rsidRPr="00C76DF3" w:rsidRDefault="00B04BB6" w:rsidP="00370875">
          <w:pPr>
            <w:pStyle w:val="ProductList-OfferingBody"/>
            <w:ind w:left="-77" w:right="-73"/>
            <w:jc w:val="center"/>
            <w:rPr>
              <w:color w:val="808080" w:themeColor="background1" w:themeShade="80"/>
              <w:sz w:val="14"/>
              <w:szCs w:val="14"/>
            </w:rPr>
          </w:pPr>
          <w:hyperlink w:anchor="TableOfContents" w:history="1">
            <w:r w:rsidR="00324BB9">
              <w:rPr>
                <w:rStyle w:val="Hyperlink"/>
                <w:sz w:val="14"/>
                <w:szCs w:val="14"/>
              </w:rPr>
              <w:t>Inhalt</w:t>
            </w:r>
          </w:hyperlink>
        </w:p>
      </w:tc>
      <w:tc>
        <w:tcPr>
          <w:tcW w:w="181" w:type="dxa"/>
          <w:tcBorders>
            <w:top w:val="nil"/>
            <w:bottom w:val="nil"/>
          </w:tcBorders>
          <w:vAlign w:val="center"/>
        </w:tcPr>
        <w:p w14:paraId="252C3380" w14:textId="77777777" w:rsidR="00324BB9" w:rsidRPr="00C76DF3" w:rsidRDefault="00324B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24BB9" w:rsidRPr="00C76DF3" w:rsidRDefault="00B04BB6" w:rsidP="00370875">
          <w:pPr>
            <w:pStyle w:val="ProductList-OfferingBody"/>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182" w:type="dxa"/>
          <w:tcBorders>
            <w:top w:val="nil"/>
            <w:bottom w:val="nil"/>
          </w:tcBorders>
          <w:vAlign w:val="center"/>
        </w:tcPr>
        <w:p w14:paraId="0F966FD9" w14:textId="77777777" w:rsidR="00324BB9" w:rsidRPr="00C76DF3" w:rsidRDefault="00324B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24BB9" w:rsidRPr="00C76DF3" w:rsidRDefault="00B04BB6" w:rsidP="00370875">
          <w:pPr>
            <w:pStyle w:val="ProductList-OfferingBody"/>
            <w:ind w:left="-72" w:right="-75"/>
            <w:jc w:val="center"/>
            <w:rPr>
              <w:color w:val="808080" w:themeColor="background1" w:themeShade="80"/>
              <w:sz w:val="14"/>
              <w:szCs w:val="14"/>
            </w:rPr>
          </w:pPr>
          <w:hyperlink w:anchor="Glossary" w:history="1">
            <w:r w:rsidR="00324BB9">
              <w:rPr>
                <w:rStyle w:val="Hyperlink"/>
                <w:sz w:val="14"/>
                <w:szCs w:val="14"/>
              </w:rPr>
              <w:t>Glossar</w:t>
            </w:r>
          </w:hyperlink>
          <w:r w:rsidR="00324BB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24BB9" w:rsidRPr="00C76DF3" w:rsidRDefault="00324B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24BB9" w:rsidRPr="00C76DF3" w:rsidRDefault="00B04BB6" w:rsidP="00370875">
          <w:pPr>
            <w:pStyle w:val="ProductList-OfferingBody"/>
            <w:ind w:left="-72" w:right="-77"/>
            <w:jc w:val="center"/>
            <w:rPr>
              <w:color w:val="808080" w:themeColor="background1" w:themeShade="80"/>
              <w:sz w:val="14"/>
              <w:szCs w:val="14"/>
            </w:rPr>
          </w:pPr>
          <w:hyperlink w:anchor="LicenseTerms" w:history="1">
            <w:r w:rsidR="00324BB9">
              <w:rPr>
                <w:rStyle w:val="Hyperlink"/>
                <w:sz w:val="14"/>
                <w:szCs w:val="14"/>
              </w:rPr>
              <w:t>Lizenzbestimmungen</w:t>
            </w:r>
          </w:hyperlink>
        </w:p>
      </w:tc>
      <w:tc>
        <w:tcPr>
          <w:tcW w:w="185" w:type="dxa"/>
          <w:tcBorders>
            <w:top w:val="nil"/>
            <w:bottom w:val="nil"/>
          </w:tcBorders>
          <w:vAlign w:val="center"/>
        </w:tcPr>
        <w:p w14:paraId="69800AFB" w14:textId="77777777" w:rsidR="00324BB9" w:rsidRPr="00C76DF3" w:rsidRDefault="00324B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24BB9" w:rsidRPr="00C76DF3" w:rsidRDefault="00B04BB6" w:rsidP="00370875">
          <w:pPr>
            <w:pStyle w:val="ProductList-OfferingBody"/>
            <w:ind w:left="-72" w:right="-77"/>
            <w:jc w:val="center"/>
            <w:rPr>
              <w:color w:val="808080" w:themeColor="background1" w:themeShade="80"/>
              <w:sz w:val="14"/>
              <w:szCs w:val="14"/>
            </w:rPr>
          </w:pPr>
          <w:hyperlink w:anchor="Software" w:history="1">
            <w:r w:rsidR="00324BB9">
              <w:rPr>
                <w:rStyle w:val="Hyperlink"/>
                <w:sz w:val="14"/>
                <w:szCs w:val="14"/>
              </w:rPr>
              <w:t>Software</w:t>
            </w:r>
          </w:hyperlink>
        </w:p>
      </w:tc>
      <w:tc>
        <w:tcPr>
          <w:tcW w:w="180" w:type="dxa"/>
          <w:tcBorders>
            <w:top w:val="nil"/>
            <w:bottom w:val="nil"/>
          </w:tcBorders>
        </w:tcPr>
        <w:p w14:paraId="4F6F3066" w14:textId="77777777" w:rsidR="00324BB9" w:rsidRPr="00C76DF3" w:rsidRDefault="00324B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24BB9" w:rsidRPr="00C76DF3" w:rsidRDefault="00B04BB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24BB9">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324BB9" w:rsidRPr="00C76DF3" w:rsidRDefault="00324B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24BB9" w:rsidRPr="00C76DF3" w:rsidRDefault="00B04BB6" w:rsidP="00370875">
          <w:pPr>
            <w:pStyle w:val="ProductList-OfferingBody"/>
            <w:ind w:left="-72" w:right="-76"/>
            <w:jc w:val="center"/>
            <w:rPr>
              <w:color w:val="808080" w:themeColor="background1" w:themeShade="80"/>
              <w:sz w:val="14"/>
              <w:szCs w:val="14"/>
            </w:rPr>
          </w:pPr>
          <w:hyperlink w:anchor="AppendixA" w:history="1">
            <w:r w:rsidR="00324BB9">
              <w:rPr>
                <w:rStyle w:val="Hyperlink"/>
                <w:sz w:val="14"/>
                <w:szCs w:val="14"/>
              </w:rPr>
              <w:t>Anhänge</w:t>
            </w:r>
          </w:hyperlink>
        </w:p>
      </w:tc>
      <w:tc>
        <w:tcPr>
          <w:tcW w:w="184" w:type="dxa"/>
          <w:tcBorders>
            <w:top w:val="nil"/>
            <w:bottom w:val="nil"/>
          </w:tcBorders>
          <w:vAlign w:val="center"/>
        </w:tcPr>
        <w:p w14:paraId="4CB1671F" w14:textId="77777777" w:rsidR="00324BB9" w:rsidRPr="00C76DF3" w:rsidRDefault="00324B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24BB9" w:rsidRPr="00C76DF3" w:rsidRDefault="00B04BB6" w:rsidP="00370875">
          <w:pPr>
            <w:pStyle w:val="ProductList-OfferingBody"/>
            <w:ind w:left="-72" w:right="-74"/>
            <w:jc w:val="center"/>
            <w:rPr>
              <w:color w:val="808080" w:themeColor="background1" w:themeShade="80"/>
              <w:sz w:val="14"/>
              <w:szCs w:val="14"/>
            </w:rPr>
          </w:pPr>
          <w:hyperlink w:anchor="Index" w:history="1">
            <w:r w:rsidR="00324BB9">
              <w:rPr>
                <w:rStyle w:val="Hyperlink"/>
                <w:sz w:val="14"/>
                <w:szCs w:val="14"/>
              </w:rPr>
              <w:t>Index</w:t>
            </w:r>
          </w:hyperlink>
        </w:p>
      </w:tc>
    </w:tr>
  </w:tbl>
  <w:p w14:paraId="23003BC5" w14:textId="77777777" w:rsidR="00324BB9" w:rsidRDefault="00324BB9"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324BB9" w:rsidRDefault="00324BB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24BB9" w:rsidRPr="00C76DF3" w14:paraId="70905307" w14:textId="77777777" w:rsidTr="00EC60B1">
      <w:tc>
        <w:tcPr>
          <w:tcW w:w="1966" w:type="dxa"/>
          <w:shd w:val="clear" w:color="auto" w:fill="BFBFBF" w:themeFill="background1" w:themeFillShade="BF"/>
          <w:vAlign w:val="center"/>
        </w:tcPr>
        <w:p w14:paraId="59912068" w14:textId="77777777" w:rsidR="00324BB9" w:rsidRPr="00C76DF3" w:rsidRDefault="00B04BB6"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24BB9">
              <w:rPr>
                <w:rStyle w:val="Hyperlink"/>
                <w:sz w:val="14"/>
                <w:szCs w:val="14"/>
              </w:rPr>
              <w:t>Inhalt</w:t>
            </w:r>
          </w:hyperlink>
        </w:p>
      </w:tc>
      <w:tc>
        <w:tcPr>
          <w:tcW w:w="270" w:type="dxa"/>
          <w:tcBorders>
            <w:top w:val="nil"/>
            <w:bottom w:val="nil"/>
          </w:tcBorders>
          <w:vAlign w:val="center"/>
        </w:tcPr>
        <w:p w14:paraId="2F951D1C" w14:textId="77777777" w:rsidR="00324BB9" w:rsidRPr="00C76DF3" w:rsidRDefault="00324BB9"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324BB9" w:rsidRPr="00C76DF3" w:rsidRDefault="00B04BB6"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271" w:type="dxa"/>
          <w:tcBorders>
            <w:top w:val="nil"/>
            <w:bottom w:val="nil"/>
          </w:tcBorders>
          <w:vAlign w:val="center"/>
        </w:tcPr>
        <w:p w14:paraId="0A89A809" w14:textId="77777777" w:rsidR="00324BB9" w:rsidRPr="00C76DF3" w:rsidRDefault="00324BB9"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324BB9" w:rsidRPr="00C76DF3" w:rsidRDefault="00B04BB6"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24BB9">
              <w:rPr>
                <w:rStyle w:val="Hyperlink"/>
                <w:sz w:val="14"/>
                <w:szCs w:val="14"/>
              </w:rPr>
              <w:t>Allgemeine Bestimmungen</w:t>
            </w:r>
          </w:hyperlink>
        </w:p>
      </w:tc>
      <w:tc>
        <w:tcPr>
          <w:tcW w:w="272" w:type="dxa"/>
          <w:tcBorders>
            <w:top w:val="nil"/>
            <w:bottom w:val="nil"/>
          </w:tcBorders>
          <w:vAlign w:val="center"/>
        </w:tcPr>
        <w:p w14:paraId="46C676ED" w14:textId="77777777" w:rsidR="00324BB9" w:rsidRPr="00C76DF3" w:rsidRDefault="00324BB9"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324BB9" w:rsidRPr="00C76DF3" w:rsidRDefault="00B04BB6"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24BB9">
              <w:rPr>
                <w:rStyle w:val="Hyperlink"/>
                <w:sz w:val="14"/>
                <w:szCs w:val="14"/>
              </w:rPr>
              <w:t>Dienstspezifische Bestimmungen</w:t>
            </w:r>
          </w:hyperlink>
        </w:p>
      </w:tc>
      <w:tc>
        <w:tcPr>
          <w:tcW w:w="268" w:type="dxa"/>
          <w:tcBorders>
            <w:top w:val="nil"/>
            <w:bottom w:val="nil"/>
          </w:tcBorders>
          <w:vAlign w:val="center"/>
        </w:tcPr>
        <w:p w14:paraId="4A44DA93" w14:textId="77777777" w:rsidR="00324BB9" w:rsidRPr="00C76DF3" w:rsidRDefault="00324BB9"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324BB9" w:rsidRPr="00C76DF3" w:rsidRDefault="00B04BB6"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24BB9">
              <w:rPr>
                <w:rStyle w:val="Hyperlink"/>
                <w:sz w:val="14"/>
                <w:szCs w:val="14"/>
              </w:rPr>
              <w:t>Anhang</w:t>
            </w:r>
          </w:hyperlink>
        </w:p>
      </w:tc>
    </w:tr>
  </w:tbl>
  <w:p w14:paraId="6BCE22E2" w14:textId="77777777" w:rsidR="00324BB9" w:rsidRDefault="00324BB9" w:rsidP="00527F52">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24BB9" w:rsidRPr="00C76DF3" w14:paraId="0CC7D43C" w14:textId="77777777" w:rsidTr="00324BB9">
      <w:tc>
        <w:tcPr>
          <w:tcW w:w="1966" w:type="dxa"/>
          <w:shd w:val="clear" w:color="auto" w:fill="BFBFBF" w:themeFill="background1" w:themeFillShade="BF"/>
          <w:vAlign w:val="center"/>
        </w:tcPr>
        <w:p w14:paraId="031E2851" w14:textId="77777777" w:rsidR="00324BB9" w:rsidRPr="00C76DF3" w:rsidRDefault="00B04BB6"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24BB9">
              <w:rPr>
                <w:rStyle w:val="Hyperlink"/>
                <w:sz w:val="14"/>
                <w:szCs w:val="14"/>
              </w:rPr>
              <w:t>Inhalt</w:t>
            </w:r>
          </w:hyperlink>
        </w:p>
      </w:tc>
      <w:tc>
        <w:tcPr>
          <w:tcW w:w="270" w:type="dxa"/>
          <w:tcBorders>
            <w:top w:val="nil"/>
            <w:bottom w:val="nil"/>
          </w:tcBorders>
          <w:vAlign w:val="center"/>
        </w:tcPr>
        <w:p w14:paraId="36FD5157" w14:textId="77777777" w:rsidR="00324BB9" w:rsidRPr="00C76DF3" w:rsidRDefault="00324BB9"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324BB9" w:rsidRPr="00C76DF3" w:rsidRDefault="00B04BB6"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271" w:type="dxa"/>
          <w:tcBorders>
            <w:top w:val="nil"/>
            <w:bottom w:val="nil"/>
          </w:tcBorders>
          <w:vAlign w:val="center"/>
        </w:tcPr>
        <w:p w14:paraId="6B64D409" w14:textId="77777777" w:rsidR="00324BB9" w:rsidRPr="00C76DF3" w:rsidRDefault="00324BB9"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324BB9" w:rsidRPr="00C76DF3" w:rsidRDefault="00B04BB6"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24BB9">
              <w:rPr>
                <w:rStyle w:val="Hyperlink"/>
                <w:sz w:val="14"/>
                <w:szCs w:val="14"/>
              </w:rPr>
              <w:t>Allgemeine Bestimmungen</w:t>
            </w:r>
          </w:hyperlink>
        </w:p>
      </w:tc>
      <w:tc>
        <w:tcPr>
          <w:tcW w:w="272" w:type="dxa"/>
          <w:tcBorders>
            <w:top w:val="nil"/>
            <w:bottom w:val="nil"/>
          </w:tcBorders>
          <w:vAlign w:val="center"/>
        </w:tcPr>
        <w:p w14:paraId="7D767114" w14:textId="77777777" w:rsidR="00324BB9" w:rsidRPr="00C76DF3" w:rsidRDefault="00324BB9"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324BB9" w:rsidRPr="00C76DF3" w:rsidRDefault="00B04BB6"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24BB9">
              <w:rPr>
                <w:rStyle w:val="Hyperlink"/>
                <w:sz w:val="14"/>
                <w:szCs w:val="14"/>
              </w:rPr>
              <w:t>Dienstspezifische Bestimmungen</w:t>
            </w:r>
          </w:hyperlink>
        </w:p>
      </w:tc>
      <w:tc>
        <w:tcPr>
          <w:tcW w:w="268" w:type="dxa"/>
          <w:tcBorders>
            <w:top w:val="nil"/>
            <w:bottom w:val="nil"/>
          </w:tcBorders>
          <w:vAlign w:val="center"/>
        </w:tcPr>
        <w:p w14:paraId="13733B10" w14:textId="77777777" w:rsidR="00324BB9" w:rsidRPr="00C76DF3" w:rsidRDefault="00324BB9"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324BB9" w:rsidRPr="00C76DF3" w:rsidRDefault="00B04BB6"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24BB9">
              <w:rPr>
                <w:rStyle w:val="Hyperlink"/>
                <w:sz w:val="14"/>
                <w:szCs w:val="14"/>
              </w:rPr>
              <w:t>Anhang</w:t>
            </w:r>
          </w:hyperlink>
        </w:p>
      </w:tc>
    </w:tr>
  </w:tbl>
  <w:p w14:paraId="55876EE2" w14:textId="77777777" w:rsidR="00324BB9" w:rsidRDefault="00324BB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4BB9" w:rsidRPr="00C76DF3" w14:paraId="49EBE58A" w14:textId="77777777" w:rsidTr="00B5200C">
      <w:tc>
        <w:tcPr>
          <w:tcW w:w="1255" w:type="dxa"/>
          <w:shd w:val="clear" w:color="auto" w:fill="F2F2F2" w:themeFill="background1" w:themeFillShade="F2"/>
          <w:vAlign w:val="center"/>
        </w:tcPr>
        <w:p w14:paraId="102377D2" w14:textId="77777777" w:rsidR="00324BB9" w:rsidRPr="00C76DF3" w:rsidRDefault="00B04BB6" w:rsidP="00370875">
          <w:pPr>
            <w:pStyle w:val="ProductList-OfferingBody"/>
            <w:ind w:left="-77" w:right="-73"/>
            <w:jc w:val="center"/>
            <w:rPr>
              <w:color w:val="808080" w:themeColor="background1" w:themeShade="80"/>
              <w:sz w:val="14"/>
              <w:szCs w:val="14"/>
            </w:rPr>
          </w:pPr>
          <w:hyperlink w:anchor="TableOfContents" w:history="1">
            <w:r w:rsidR="00324BB9">
              <w:rPr>
                <w:rStyle w:val="Hyperlink"/>
                <w:sz w:val="14"/>
                <w:szCs w:val="14"/>
              </w:rPr>
              <w:t>Inhalt</w:t>
            </w:r>
          </w:hyperlink>
        </w:p>
      </w:tc>
      <w:tc>
        <w:tcPr>
          <w:tcW w:w="181" w:type="dxa"/>
          <w:tcBorders>
            <w:top w:val="nil"/>
            <w:bottom w:val="nil"/>
          </w:tcBorders>
          <w:vAlign w:val="center"/>
        </w:tcPr>
        <w:p w14:paraId="3BB867E4" w14:textId="77777777" w:rsidR="00324BB9" w:rsidRPr="00C76DF3" w:rsidRDefault="00324B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24BB9" w:rsidRPr="00C76DF3" w:rsidRDefault="00B04BB6" w:rsidP="00370875">
          <w:pPr>
            <w:pStyle w:val="ProductList-OfferingBody"/>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182" w:type="dxa"/>
          <w:tcBorders>
            <w:top w:val="nil"/>
            <w:bottom w:val="nil"/>
          </w:tcBorders>
          <w:vAlign w:val="center"/>
        </w:tcPr>
        <w:p w14:paraId="53D82520" w14:textId="77777777" w:rsidR="00324BB9" w:rsidRPr="00C76DF3" w:rsidRDefault="00324B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24BB9" w:rsidRPr="00C76DF3" w:rsidRDefault="00B04BB6" w:rsidP="00370875">
          <w:pPr>
            <w:pStyle w:val="ProductList-OfferingBody"/>
            <w:ind w:left="-72" w:right="-75"/>
            <w:jc w:val="center"/>
            <w:rPr>
              <w:color w:val="808080" w:themeColor="background1" w:themeShade="80"/>
              <w:sz w:val="14"/>
              <w:szCs w:val="14"/>
            </w:rPr>
          </w:pPr>
          <w:hyperlink w:anchor="LicenseTerms" w:history="1">
            <w:r w:rsidR="00324BB9">
              <w:rPr>
                <w:rStyle w:val="Hyperlink"/>
                <w:sz w:val="14"/>
                <w:szCs w:val="14"/>
              </w:rPr>
              <w:t>Lizenzbestimmungen</w:t>
            </w:r>
          </w:hyperlink>
        </w:p>
      </w:tc>
      <w:tc>
        <w:tcPr>
          <w:tcW w:w="183" w:type="dxa"/>
          <w:tcBorders>
            <w:top w:val="nil"/>
            <w:bottom w:val="nil"/>
          </w:tcBorders>
          <w:vAlign w:val="center"/>
        </w:tcPr>
        <w:p w14:paraId="1125AF40" w14:textId="77777777" w:rsidR="00324BB9" w:rsidRPr="00C76DF3" w:rsidRDefault="00324B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24BB9" w:rsidRPr="00C76DF3" w:rsidRDefault="00B04BB6" w:rsidP="00370875">
          <w:pPr>
            <w:pStyle w:val="ProductList-OfferingBody"/>
            <w:ind w:left="-72" w:right="-77"/>
            <w:jc w:val="center"/>
            <w:rPr>
              <w:color w:val="808080" w:themeColor="background1" w:themeShade="80"/>
              <w:sz w:val="14"/>
              <w:szCs w:val="14"/>
            </w:rPr>
          </w:pPr>
          <w:hyperlink w:anchor="Software" w:history="1">
            <w:r w:rsidR="00324BB9">
              <w:rPr>
                <w:rStyle w:val="Hyperlink"/>
                <w:sz w:val="14"/>
                <w:szCs w:val="14"/>
              </w:rPr>
              <w:t>Software</w:t>
            </w:r>
          </w:hyperlink>
        </w:p>
      </w:tc>
      <w:tc>
        <w:tcPr>
          <w:tcW w:w="185" w:type="dxa"/>
          <w:tcBorders>
            <w:top w:val="nil"/>
            <w:bottom w:val="nil"/>
          </w:tcBorders>
          <w:vAlign w:val="center"/>
        </w:tcPr>
        <w:p w14:paraId="1E5F93B5" w14:textId="77777777" w:rsidR="00324BB9" w:rsidRPr="00C76DF3" w:rsidRDefault="00324B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24BB9" w:rsidRPr="00C76DF3" w:rsidRDefault="00B04BB6" w:rsidP="000506C5">
          <w:pPr>
            <w:pStyle w:val="ProductList-OfferingBody"/>
            <w:ind w:left="-72" w:right="-77"/>
            <w:jc w:val="center"/>
            <w:rPr>
              <w:color w:val="808080" w:themeColor="background1" w:themeShade="80"/>
              <w:sz w:val="14"/>
              <w:szCs w:val="14"/>
            </w:rPr>
          </w:pPr>
          <w:hyperlink w:anchor="OnlineServices" w:history="1">
            <w:r w:rsidR="00324BB9">
              <w:rPr>
                <w:rStyle w:val="Hyperlink"/>
                <w:sz w:val="14"/>
                <w:szCs w:val="14"/>
              </w:rPr>
              <w:t>Onlinedienste</w:t>
            </w:r>
          </w:hyperlink>
        </w:p>
      </w:tc>
      <w:tc>
        <w:tcPr>
          <w:tcW w:w="180" w:type="dxa"/>
          <w:tcBorders>
            <w:top w:val="nil"/>
            <w:bottom w:val="nil"/>
          </w:tcBorders>
        </w:tcPr>
        <w:p w14:paraId="774E3CA7" w14:textId="77777777" w:rsidR="00324BB9" w:rsidRPr="00C76DF3" w:rsidRDefault="00324B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24BB9" w:rsidRPr="00C76DF3" w:rsidRDefault="00B04BB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24BB9">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324BB9" w:rsidRPr="00C76DF3" w:rsidRDefault="00324B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24BB9" w:rsidRPr="00C76DF3" w:rsidRDefault="00B04BB6" w:rsidP="00370875">
          <w:pPr>
            <w:pStyle w:val="ProductList-OfferingBody"/>
            <w:ind w:left="-72" w:right="-76"/>
            <w:jc w:val="center"/>
            <w:rPr>
              <w:color w:val="808080" w:themeColor="background1" w:themeShade="80"/>
              <w:sz w:val="14"/>
              <w:szCs w:val="14"/>
            </w:rPr>
          </w:pPr>
          <w:hyperlink w:anchor="AppendixA" w:history="1">
            <w:r w:rsidR="00324BB9">
              <w:rPr>
                <w:rStyle w:val="Hyperlink"/>
                <w:sz w:val="14"/>
                <w:szCs w:val="14"/>
              </w:rPr>
              <w:t>Anhänge</w:t>
            </w:r>
          </w:hyperlink>
        </w:p>
      </w:tc>
      <w:tc>
        <w:tcPr>
          <w:tcW w:w="184" w:type="dxa"/>
          <w:tcBorders>
            <w:top w:val="nil"/>
            <w:bottom w:val="nil"/>
          </w:tcBorders>
          <w:vAlign w:val="center"/>
        </w:tcPr>
        <w:p w14:paraId="54B478A3" w14:textId="77777777" w:rsidR="00324BB9" w:rsidRPr="00C76DF3" w:rsidRDefault="00324B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24BB9" w:rsidRPr="00C76DF3" w:rsidRDefault="00B04BB6" w:rsidP="00370875">
          <w:pPr>
            <w:pStyle w:val="ProductList-OfferingBody"/>
            <w:ind w:left="-72" w:right="-74"/>
            <w:jc w:val="center"/>
            <w:rPr>
              <w:color w:val="808080" w:themeColor="background1" w:themeShade="80"/>
              <w:sz w:val="14"/>
              <w:szCs w:val="14"/>
            </w:rPr>
          </w:pPr>
          <w:hyperlink w:anchor="Index" w:history="1">
            <w:r w:rsidR="00324BB9">
              <w:rPr>
                <w:rStyle w:val="Hyperlink"/>
                <w:sz w:val="14"/>
                <w:szCs w:val="14"/>
              </w:rPr>
              <w:t>Index</w:t>
            </w:r>
          </w:hyperlink>
        </w:p>
      </w:tc>
    </w:tr>
  </w:tbl>
  <w:p w14:paraId="79D1A8DC" w14:textId="77777777" w:rsidR="00324BB9" w:rsidRDefault="00324BB9"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24BB9" w:rsidRPr="00C76DF3" w14:paraId="4D8EA378" w14:textId="77777777" w:rsidTr="001A75E4">
      <w:tc>
        <w:tcPr>
          <w:tcW w:w="1966" w:type="dxa"/>
          <w:shd w:val="clear" w:color="auto" w:fill="F2F2F2"/>
          <w:vAlign w:val="center"/>
        </w:tcPr>
        <w:p w14:paraId="0E69DB92" w14:textId="7AB7A4AB" w:rsidR="00324BB9" w:rsidRPr="00C76DF3" w:rsidRDefault="00B04BB6"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24BB9">
              <w:rPr>
                <w:rStyle w:val="Hyperlink"/>
                <w:sz w:val="14"/>
                <w:szCs w:val="14"/>
              </w:rPr>
              <w:t>Inhalt</w:t>
            </w:r>
          </w:hyperlink>
        </w:p>
      </w:tc>
      <w:tc>
        <w:tcPr>
          <w:tcW w:w="270" w:type="dxa"/>
          <w:tcBorders>
            <w:top w:val="nil"/>
            <w:bottom w:val="nil"/>
          </w:tcBorders>
          <w:vAlign w:val="center"/>
        </w:tcPr>
        <w:p w14:paraId="0E192D1C" w14:textId="77777777" w:rsidR="00324BB9" w:rsidRPr="00C76DF3" w:rsidRDefault="00324BB9"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324BB9" w:rsidRPr="00C76DF3" w:rsidRDefault="00B04BB6"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271" w:type="dxa"/>
          <w:tcBorders>
            <w:top w:val="nil"/>
            <w:bottom w:val="nil"/>
          </w:tcBorders>
          <w:vAlign w:val="center"/>
        </w:tcPr>
        <w:p w14:paraId="2D7AD585" w14:textId="77777777" w:rsidR="00324BB9" w:rsidRPr="00C76DF3" w:rsidRDefault="00324BB9"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324BB9" w:rsidRPr="00C76DF3" w:rsidRDefault="00B04BB6"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24BB9">
              <w:rPr>
                <w:rStyle w:val="Hyperlink"/>
                <w:sz w:val="14"/>
                <w:szCs w:val="14"/>
              </w:rPr>
              <w:t>Allgemeine Bestimmungen</w:t>
            </w:r>
          </w:hyperlink>
        </w:p>
      </w:tc>
      <w:tc>
        <w:tcPr>
          <w:tcW w:w="272" w:type="dxa"/>
          <w:tcBorders>
            <w:top w:val="nil"/>
            <w:bottom w:val="nil"/>
          </w:tcBorders>
          <w:vAlign w:val="center"/>
        </w:tcPr>
        <w:p w14:paraId="2312F891" w14:textId="77777777" w:rsidR="00324BB9" w:rsidRPr="00C76DF3" w:rsidRDefault="00324BB9"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324BB9" w:rsidRPr="00C76DF3" w:rsidRDefault="00B04BB6"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24BB9">
              <w:rPr>
                <w:rStyle w:val="Hyperlink"/>
                <w:sz w:val="14"/>
                <w:szCs w:val="14"/>
              </w:rPr>
              <w:t>Dienstspezifische Bestimmungen</w:t>
            </w:r>
          </w:hyperlink>
        </w:p>
      </w:tc>
      <w:tc>
        <w:tcPr>
          <w:tcW w:w="268" w:type="dxa"/>
          <w:tcBorders>
            <w:top w:val="nil"/>
            <w:bottom w:val="nil"/>
          </w:tcBorders>
          <w:vAlign w:val="center"/>
        </w:tcPr>
        <w:p w14:paraId="2A63241C" w14:textId="77777777" w:rsidR="00324BB9" w:rsidRPr="00C76DF3" w:rsidRDefault="00324BB9"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324BB9" w:rsidRPr="00C76DF3" w:rsidRDefault="00B04BB6"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24BB9">
              <w:rPr>
                <w:rStyle w:val="Hyperlink"/>
                <w:sz w:val="14"/>
                <w:szCs w:val="14"/>
              </w:rPr>
              <w:t>Anhang</w:t>
            </w:r>
          </w:hyperlink>
        </w:p>
      </w:tc>
    </w:tr>
  </w:tbl>
  <w:p w14:paraId="74220922" w14:textId="77777777" w:rsidR="00324BB9" w:rsidRDefault="00324BB9" w:rsidP="000D51EF">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24BB9" w:rsidRPr="00C76DF3" w14:paraId="3BB77FD8" w14:textId="77777777" w:rsidTr="008B5153">
      <w:tc>
        <w:tcPr>
          <w:tcW w:w="1966" w:type="dxa"/>
          <w:shd w:val="clear" w:color="auto" w:fill="F2F2F2"/>
          <w:vAlign w:val="center"/>
        </w:tcPr>
        <w:p w14:paraId="644A8EBC" w14:textId="77777777" w:rsidR="00324BB9" w:rsidRPr="00C76DF3" w:rsidRDefault="00B04BB6"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24BB9">
              <w:rPr>
                <w:rStyle w:val="Hyperlink"/>
                <w:sz w:val="14"/>
                <w:szCs w:val="14"/>
              </w:rPr>
              <w:t>Inhalt</w:t>
            </w:r>
          </w:hyperlink>
        </w:p>
      </w:tc>
      <w:tc>
        <w:tcPr>
          <w:tcW w:w="270" w:type="dxa"/>
          <w:tcBorders>
            <w:top w:val="nil"/>
            <w:bottom w:val="nil"/>
          </w:tcBorders>
          <w:vAlign w:val="center"/>
        </w:tcPr>
        <w:p w14:paraId="1B52A5F4" w14:textId="77777777" w:rsidR="00324BB9" w:rsidRPr="00C76DF3" w:rsidRDefault="00324BB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324BB9" w:rsidRPr="00C76DF3" w:rsidRDefault="00B04BB6"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271" w:type="dxa"/>
          <w:tcBorders>
            <w:top w:val="nil"/>
            <w:bottom w:val="nil"/>
          </w:tcBorders>
          <w:vAlign w:val="center"/>
        </w:tcPr>
        <w:p w14:paraId="621C2B08" w14:textId="77777777" w:rsidR="00324BB9" w:rsidRPr="00C76DF3" w:rsidRDefault="00324BB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324BB9" w:rsidRPr="00C76DF3" w:rsidRDefault="00B04BB6"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24BB9">
              <w:rPr>
                <w:rStyle w:val="Hyperlink"/>
                <w:sz w:val="14"/>
                <w:szCs w:val="14"/>
              </w:rPr>
              <w:t>Allgemeine Bestimmungen</w:t>
            </w:r>
          </w:hyperlink>
        </w:p>
      </w:tc>
      <w:tc>
        <w:tcPr>
          <w:tcW w:w="272" w:type="dxa"/>
          <w:tcBorders>
            <w:top w:val="nil"/>
            <w:bottom w:val="nil"/>
          </w:tcBorders>
          <w:vAlign w:val="center"/>
        </w:tcPr>
        <w:p w14:paraId="6DC6119C" w14:textId="77777777" w:rsidR="00324BB9" w:rsidRPr="00C76DF3" w:rsidRDefault="00324BB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324BB9" w:rsidRPr="00C76DF3" w:rsidRDefault="00B04BB6"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24BB9">
              <w:rPr>
                <w:rStyle w:val="Hyperlink"/>
                <w:sz w:val="14"/>
                <w:szCs w:val="14"/>
              </w:rPr>
              <w:t>Dienstspezifische Bestimmungen</w:t>
            </w:r>
          </w:hyperlink>
        </w:p>
      </w:tc>
      <w:tc>
        <w:tcPr>
          <w:tcW w:w="268" w:type="dxa"/>
          <w:tcBorders>
            <w:top w:val="nil"/>
            <w:bottom w:val="nil"/>
          </w:tcBorders>
          <w:vAlign w:val="center"/>
        </w:tcPr>
        <w:p w14:paraId="738E0BF8" w14:textId="77777777" w:rsidR="00324BB9" w:rsidRPr="00C76DF3" w:rsidRDefault="00324BB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324BB9" w:rsidRPr="00C76DF3" w:rsidRDefault="00B04BB6"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24BB9">
              <w:rPr>
                <w:rStyle w:val="Hyperlink"/>
                <w:sz w:val="14"/>
                <w:szCs w:val="14"/>
              </w:rPr>
              <w:t>Anhang</w:t>
            </w:r>
          </w:hyperlink>
        </w:p>
      </w:tc>
    </w:tr>
  </w:tbl>
  <w:p w14:paraId="09B04C40" w14:textId="77777777" w:rsidR="00324BB9" w:rsidRDefault="00324BB9" w:rsidP="001E3EE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24BB9" w:rsidRPr="00C76DF3" w14:paraId="7E4C0C7C" w14:textId="77777777" w:rsidTr="001E3EEE">
      <w:tc>
        <w:tcPr>
          <w:tcW w:w="1966" w:type="dxa"/>
          <w:shd w:val="clear" w:color="auto" w:fill="F2F2F2"/>
          <w:vAlign w:val="center"/>
        </w:tcPr>
        <w:p w14:paraId="3A5CDC06" w14:textId="77777777" w:rsidR="00324BB9" w:rsidRPr="00C76DF3" w:rsidRDefault="00B04BB6"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24BB9">
              <w:rPr>
                <w:rStyle w:val="Hyperlink"/>
                <w:sz w:val="14"/>
                <w:szCs w:val="14"/>
              </w:rPr>
              <w:t>Inhalt</w:t>
            </w:r>
          </w:hyperlink>
        </w:p>
      </w:tc>
      <w:tc>
        <w:tcPr>
          <w:tcW w:w="270" w:type="dxa"/>
          <w:tcBorders>
            <w:top w:val="nil"/>
            <w:bottom w:val="nil"/>
          </w:tcBorders>
          <w:vAlign w:val="center"/>
        </w:tcPr>
        <w:p w14:paraId="17719338" w14:textId="77777777" w:rsidR="00324BB9" w:rsidRPr="00C76DF3" w:rsidRDefault="00324BB9"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324BB9" w:rsidRPr="00C76DF3" w:rsidRDefault="00B04BB6"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271" w:type="dxa"/>
          <w:tcBorders>
            <w:top w:val="nil"/>
            <w:bottom w:val="nil"/>
          </w:tcBorders>
          <w:vAlign w:val="center"/>
        </w:tcPr>
        <w:p w14:paraId="05C463FE" w14:textId="77777777" w:rsidR="00324BB9" w:rsidRPr="00C76DF3" w:rsidRDefault="00324BB9"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324BB9" w:rsidRPr="00C76DF3" w:rsidRDefault="00B04BB6"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24BB9">
              <w:rPr>
                <w:rStyle w:val="Hyperlink"/>
                <w:sz w:val="14"/>
                <w:szCs w:val="14"/>
              </w:rPr>
              <w:t>Allgemeine Bestimmungen</w:t>
            </w:r>
          </w:hyperlink>
        </w:p>
      </w:tc>
      <w:tc>
        <w:tcPr>
          <w:tcW w:w="272" w:type="dxa"/>
          <w:tcBorders>
            <w:top w:val="nil"/>
            <w:bottom w:val="nil"/>
          </w:tcBorders>
          <w:vAlign w:val="center"/>
        </w:tcPr>
        <w:p w14:paraId="69814AA4" w14:textId="77777777" w:rsidR="00324BB9" w:rsidRPr="00C76DF3" w:rsidRDefault="00324BB9"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324BB9" w:rsidRPr="00C76DF3" w:rsidRDefault="00B04BB6"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24BB9">
              <w:rPr>
                <w:rStyle w:val="Hyperlink"/>
                <w:sz w:val="14"/>
                <w:szCs w:val="14"/>
              </w:rPr>
              <w:t>Dienstspezifische Bestimmungen</w:t>
            </w:r>
          </w:hyperlink>
        </w:p>
      </w:tc>
      <w:tc>
        <w:tcPr>
          <w:tcW w:w="268" w:type="dxa"/>
          <w:tcBorders>
            <w:top w:val="nil"/>
            <w:bottom w:val="nil"/>
          </w:tcBorders>
          <w:vAlign w:val="center"/>
        </w:tcPr>
        <w:p w14:paraId="0875719D" w14:textId="77777777" w:rsidR="00324BB9" w:rsidRPr="00C76DF3" w:rsidRDefault="00324BB9"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324BB9" w:rsidRPr="00C76DF3" w:rsidRDefault="00B04BB6"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24BB9">
              <w:rPr>
                <w:rStyle w:val="Hyperlink"/>
                <w:sz w:val="14"/>
                <w:szCs w:val="14"/>
              </w:rPr>
              <w:t>Anhang</w:t>
            </w:r>
          </w:hyperlink>
        </w:p>
      </w:tc>
    </w:tr>
  </w:tbl>
  <w:p w14:paraId="4687E9C2" w14:textId="77777777" w:rsidR="00324BB9" w:rsidRDefault="00324BB9" w:rsidP="00EC60B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1B16EF" w14:textId="77777777" w:rsidR="00B04BB6" w:rsidRDefault="00B04BB6" w:rsidP="009A573F">
      <w:pPr>
        <w:spacing w:after="0" w:line="240" w:lineRule="auto"/>
      </w:pPr>
      <w:r>
        <w:separator/>
      </w:r>
    </w:p>
  </w:footnote>
  <w:footnote w:type="continuationSeparator" w:id="0">
    <w:p w14:paraId="764FDF62" w14:textId="77777777" w:rsidR="00B04BB6" w:rsidRDefault="00B04BB6" w:rsidP="009A573F">
      <w:pPr>
        <w:spacing w:after="0" w:line="240" w:lineRule="auto"/>
      </w:pPr>
      <w:r>
        <w:continuationSeparator/>
      </w:r>
    </w:p>
  </w:footnote>
  <w:footnote w:type="continuationNotice" w:id="1">
    <w:p w14:paraId="49BEE659" w14:textId="77777777" w:rsidR="00B04BB6" w:rsidRDefault="00B04B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A0DF6" w14:textId="77777777" w:rsidR="006512C0" w:rsidRDefault="006512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176F1BA1" w:rsidR="00324BB9" w:rsidRPr="00DC2685" w:rsidRDefault="00B04BB6" w:rsidP="00AB63DF">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324BB9">
              <w:rPr>
                <w:sz w:val="16"/>
                <w:szCs w:val="16"/>
              </w:rPr>
              <w:t>Microsoft-Volumenlizenzierung – Vereinbarung zum Servicelevel für Microsoft-Onlinedienste (Deutsch, 1</w:t>
            </w:r>
            <w:r w:rsidR="00324BB9" w:rsidRPr="005E62C9">
              <w:rPr>
                <w:sz w:val="16"/>
                <w:szCs w:val="16"/>
              </w:rPr>
              <w:t xml:space="preserve">. </w:t>
            </w:r>
            <w:r w:rsidR="00E135AD">
              <w:rPr>
                <w:sz w:val="16"/>
                <w:szCs w:val="16"/>
              </w:rPr>
              <w:t>Januar 2017</w:t>
            </w:r>
            <w:r w:rsidR="00324BB9">
              <w:rPr>
                <w:sz w:val="16"/>
                <w:szCs w:val="16"/>
              </w:rPr>
              <w:t>)</w:t>
            </w:r>
            <w:r w:rsidR="00324BB9">
              <w:rPr>
                <w:sz w:val="16"/>
                <w:szCs w:val="16"/>
              </w:rPr>
              <w:tab/>
            </w:r>
            <w:r w:rsidR="00324BB9">
              <w:rPr>
                <w:sz w:val="16"/>
                <w:szCs w:val="16"/>
              </w:rPr>
              <w:fldChar w:fldCharType="begin"/>
            </w:r>
            <w:r w:rsidR="00324BB9" w:rsidRPr="00A247F3">
              <w:rPr>
                <w:sz w:val="16"/>
                <w:szCs w:val="16"/>
              </w:rPr>
              <w:instrText xml:space="preserve"> PAGE </w:instrText>
            </w:r>
            <w:r w:rsidR="00324BB9">
              <w:rPr>
                <w:sz w:val="16"/>
                <w:szCs w:val="16"/>
              </w:rPr>
              <w:fldChar w:fldCharType="separate"/>
            </w:r>
            <w:r w:rsidR="006512C0">
              <w:rPr>
                <w:noProof/>
                <w:sz w:val="16"/>
                <w:szCs w:val="16"/>
              </w:rPr>
              <w:t>20</w:t>
            </w:r>
            <w:r w:rsidR="00324BB9">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7B93E" w14:textId="77777777" w:rsidR="006512C0" w:rsidRDefault="006512C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60E8183A" w:rsidR="00324BB9" w:rsidRPr="00DC2685" w:rsidRDefault="00B04BB6" w:rsidP="00AB63DF">
    <w:pPr>
      <w:pStyle w:val="ProductList-Body"/>
      <w:tabs>
        <w:tab w:val="clear" w:pos="360"/>
        <w:tab w:val="clear" w:pos="720"/>
        <w:tab w:val="clear" w:pos="1080"/>
        <w:tab w:val="center" w:pos="5040"/>
        <w:tab w:val="right" w:pos="10800"/>
      </w:tabs>
      <w:rPr>
        <w:vanish/>
        <w:sz w:val="22"/>
      </w:rPr>
    </w:pPr>
    <w:sdt>
      <w:sdtPr>
        <w:rPr>
          <w:sz w:val="16"/>
          <w:szCs w:val="16"/>
        </w:rPr>
        <w:id w:val="938253148"/>
        <w:docPartObj>
          <w:docPartGallery w:val="Page Numbers (Top of Page)"/>
          <w:docPartUnique/>
        </w:docPartObj>
      </w:sdtPr>
      <w:sdtEndPr/>
      <w:sdtContent>
        <w:r w:rsidR="00324BB9">
          <w:rPr>
            <w:sz w:val="16"/>
            <w:szCs w:val="16"/>
          </w:rPr>
          <w:t>Microsoft-Volumenlizenzierung – Vereinbarung zum Servicelevel für Microsoft-Onlinedienste (Deutsch, 1</w:t>
        </w:r>
        <w:r w:rsidR="00324BB9" w:rsidRPr="005E62C9">
          <w:rPr>
            <w:sz w:val="16"/>
            <w:szCs w:val="16"/>
          </w:rPr>
          <w:t xml:space="preserve">. </w:t>
        </w:r>
        <w:r w:rsidR="00E135AD">
          <w:rPr>
            <w:sz w:val="16"/>
            <w:szCs w:val="16"/>
          </w:rPr>
          <w:t>Januar 2017</w:t>
        </w:r>
        <w:r w:rsidR="00324BB9">
          <w:rPr>
            <w:sz w:val="16"/>
            <w:szCs w:val="16"/>
          </w:rPr>
          <w:t>)</w:t>
        </w:r>
        <w:r w:rsidR="00324BB9">
          <w:rPr>
            <w:sz w:val="16"/>
            <w:szCs w:val="16"/>
          </w:rPr>
          <w:tab/>
        </w:r>
        <w:r w:rsidR="00324BB9">
          <w:rPr>
            <w:sz w:val="16"/>
            <w:szCs w:val="16"/>
          </w:rPr>
          <w:fldChar w:fldCharType="begin"/>
        </w:r>
        <w:r w:rsidR="00324BB9" w:rsidRPr="00A247F3">
          <w:rPr>
            <w:sz w:val="16"/>
            <w:szCs w:val="16"/>
          </w:rPr>
          <w:instrText xml:space="preserve"> PAGE </w:instrText>
        </w:r>
        <w:r w:rsidR="00324BB9">
          <w:rPr>
            <w:sz w:val="16"/>
            <w:szCs w:val="16"/>
          </w:rPr>
          <w:fldChar w:fldCharType="separate"/>
        </w:r>
        <w:r w:rsidR="006512C0">
          <w:rPr>
            <w:noProof/>
            <w:sz w:val="16"/>
            <w:szCs w:val="16"/>
          </w:rPr>
          <w:t>7</w:t>
        </w:r>
        <w:r w:rsidR="00324BB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KLzvxyjPgd6y+yMPg9yazXz+ptEM55x+ncfqCoD5V+1vbMLGWjpuokQdLVzWMVxG5eIUA+m/Q0NJcj6SSHXFvA==" w:salt="oPd+O9b3R0IzvIJGEaWfd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F4B"/>
    <w:rsid w:val="000C0331"/>
    <w:rsid w:val="000C0ACA"/>
    <w:rsid w:val="000C13D4"/>
    <w:rsid w:val="000C1AEC"/>
    <w:rsid w:val="000C2CAE"/>
    <w:rsid w:val="000C457F"/>
    <w:rsid w:val="000C4BD0"/>
    <w:rsid w:val="000C6732"/>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F60"/>
    <w:rsid w:val="002634DC"/>
    <w:rsid w:val="002647B9"/>
    <w:rsid w:val="00264F54"/>
    <w:rsid w:val="00266EE8"/>
    <w:rsid w:val="00270341"/>
    <w:rsid w:val="00270CD4"/>
    <w:rsid w:val="00271353"/>
    <w:rsid w:val="002713B7"/>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285E"/>
    <w:rsid w:val="00594255"/>
    <w:rsid w:val="00594501"/>
    <w:rsid w:val="0059580E"/>
    <w:rsid w:val="00596759"/>
    <w:rsid w:val="005968EB"/>
    <w:rsid w:val="0059704A"/>
    <w:rsid w:val="00597218"/>
    <w:rsid w:val="00597C15"/>
    <w:rsid w:val="005A0966"/>
    <w:rsid w:val="005A0DDC"/>
    <w:rsid w:val="005A204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2C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95"/>
    <w:rsid w:val="006B41F9"/>
    <w:rsid w:val="006B4EC6"/>
    <w:rsid w:val="006B527D"/>
    <w:rsid w:val="006B5525"/>
    <w:rsid w:val="006B5626"/>
    <w:rsid w:val="006B5A74"/>
    <w:rsid w:val="006B5B83"/>
    <w:rsid w:val="006B5C0B"/>
    <w:rsid w:val="006B662A"/>
    <w:rsid w:val="006B7870"/>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D6326"/>
    <w:rsid w:val="007D7020"/>
    <w:rsid w:val="007E0105"/>
    <w:rsid w:val="007E3F14"/>
    <w:rsid w:val="007E54E6"/>
    <w:rsid w:val="007E5D6E"/>
    <w:rsid w:val="007E7DB0"/>
    <w:rsid w:val="007F0276"/>
    <w:rsid w:val="007F27BB"/>
    <w:rsid w:val="007F2C33"/>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5CBC"/>
    <w:rsid w:val="008561D3"/>
    <w:rsid w:val="00856E8F"/>
    <w:rsid w:val="0085720F"/>
    <w:rsid w:val="008573BE"/>
    <w:rsid w:val="00860090"/>
    <w:rsid w:val="00861253"/>
    <w:rsid w:val="00861B68"/>
    <w:rsid w:val="00861FEC"/>
    <w:rsid w:val="0086405D"/>
    <w:rsid w:val="00864C0F"/>
    <w:rsid w:val="00864CF7"/>
    <w:rsid w:val="008652E8"/>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4BB6"/>
    <w:rsid w:val="00B051E0"/>
    <w:rsid w:val="00B06711"/>
    <w:rsid w:val="00B070CB"/>
    <w:rsid w:val="00B0782A"/>
    <w:rsid w:val="00B10588"/>
    <w:rsid w:val="00B10E8D"/>
    <w:rsid w:val="00B12C95"/>
    <w:rsid w:val="00B135C2"/>
    <w:rsid w:val="00B17611"/>
    <w:rsid w:val="00B17BDD"/>
    <w:rsid w:val="00B20876"/>
    <w:rsid w:val="00B20F28"/>
    <w:rsid w:val="00B21869"/>
    <w:rsid w:val="00B21DA3"/>
    <w:rsid w:val="00B21E4F"/>
    <w:rsid w:val="00B238F8"/>
    <w:rsid w:val="00B23DB8"/>
    <w:rsid w:val="00B26BEF"/>
    <w:rsid w:val="00B303FB"/>
    <w:rsid w:val="00B31F12"/>
    <w:rsid w:val="00B35314"/>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9E3"/>
    <w:rsid w:val="00B96315"/>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3ECC"/>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597A"/>
    <w:rsid w:val="00C86427"/>
    <w:rsid w:val="00C8675E"/>
    <w:rsid w:val="00C86919"/>
    <w:rsid w:val="00C92DC7"/>
    <w:rsid w:val="00C9307D"/>
    <w:rsid w:val="00C93EA7"/>
    <w:rsid w:val="00C9518F"/>
    <w:rsid w:val="00C952C9"/>
    <w:rsid w:val="00C96A29"/>
    <w:rsid w:val="00C9711E"/>
    <w:rsid w:val="00C97CE5"/>
    <w:rsid w:val="00CA39F7"/>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4E9C"/>
    <w:rsid w:val="00DD5D03"/>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E04BA"/>
    <w:rsid w:val="00EE0836"/>
    <w:rsid w:val="00EE0874"/>
    <w:rsid w:val="00EE1519"/>
    <w:rsid w:val="00EE19B5"/>
    <w:rsid w:val="00EE2557"/>
    <w:rsid w:val="00EE3495"/>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Germ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German.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German.docx" TargetMode="External"/><Relationship Id="rId32"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German.docx" TargetMode="Externa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http://www.visualstudio.com" TargetMode="External"/><Relationship Id="rId30" Type="http://schemas.openxmlformats.org/officeDocument/2006/relationships/footer" Target="footer1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DAED2-9967-401B-A04D-0A04D59F2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26912</Words>
  <Characters>153400</Characters>
  <Application>Microsoft Office Word</Application>
  <DocSecurity>8</DocSecurity>
  <Lines>1278</Lines>
  <Paragraphs>359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2016-12-11T01:11:00Z</dcterms:created>
  <dcterms:modified xsi:type="dcterms:W3CDTF">2016-12-20T01:50:00Z</dcterms:modified>
</cp:coreProperties>
</file>